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FD29" w14:textId="77777777" w:rsidR="007D5123" w:rsidRPr="002337FA" w:rsidRDefault="007D5123" w:rsidP="007D5123">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5</w:t>
      </w:r>
      <w:r>
        <w:rPr>
          <w:rFonts w:asciiTheme="minorHAnsi" w:hAnsiTheme="minorHAnsi" w:hint="eastAsia"/>
          <w:color w:val="auto"/>
          <w:sz w:val="24"/>
          <w:szCs w:val="24"/>
        </w:rPr>
        <w:t xml:space="preserve">月　</w:t>
      </w:r>
      <w:r w:rsidRPr="002337FA">
        <w:rPr>
          <w:rFonts w:asciiTheme="minorHAnsi" w:hAnsiTheme="minorHAnsi"/>
          <w:color w:val="auto"/>
          <w:sz w:val="24"/>
          <w:szCs w:val="24"/>
        </w:rPr>
        <w:t>目次</w:t>
      </w:r>
    </w:p>
    <w:p w14:paraId="676D016F" w14:textId="77777777" w:rsidR="007D5123" w:rsidRPr="002337FA" w:rsidRDefault="007D5123" w:rsidP="007D5123">
      <w:pPr>
        <w:tabs>
          <w:tab w:val="left" w:leader="dot" w:pos="8906"/>
        </w:tabs>
        <w:rPr>
          <w:rFonts w:asciiTheme="minorEastAsia" w:eastAsiaTheme="minorEastAsia" w:hAnsiTheme="minorEastAsia"/>
          <w:color w:val="auto"/>
          <w:szCs w:val="20"/>
        </w:rPr>
      </w:pPr>
      <w:r w:rsidRPr="002337FA">
        <w:rPr>
          <w:rFonts w:asciiTheme="minorEastAsia" w:eastAsiaTheme="minorEastAsia" w:hAnsiTheme="minorEastAsia" w:cs="ＭＳ 明朝" w:hint="eastAsia"/>
          <w:color w:val="auto"/>
          <w:szCs w:val="20"/>
        </w:rPr>
        <w:t xml:space="preserve">Ⅰ </w:t>
      </w:r>
      <w:r w:rsidRPr="002337FA">
        <w:rPr>
          <w:rFonts w:asciiTheme="minorEastAsia" w:eastAsiaTheme="minorEastAsia" w:hAnsiTheme="minorEastAsia" w:hint="eastAsia"/>
          <w:color w:val="auto"/>
          <w:szCs w:val="20"/>
        </w:rPr>
        <w:t>国内ニュース</w:t>
      </w:r>
    </w:p>
    <w:p w14:paraId="5BDCF3B0" w14:textId="77777777" w:rsidR="007D5123" w:rsidRPr="00A645EA" w:rsidRDefault="007D5123" w:rsidP="007D5123">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1</w:t>
      </w:r>
      <w:r w:rsidRPr="00A645E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厚生労働省</w:t>
      </w:r>
    </w:p>
    <w:p w14:paraId="467D8426" w14:textId="77777777" w:rsidR="007D5123" w:rsidRPr="00A645EA" w:rsidRDefault="007D5123" w:rsidP="007D5123">
      <w:pPr>
        <w:tabs>
          <w:tab w:val="right" w:leader="dot" w:pos="9600"/>
        </w:tabs>
        <w:ind w:leftChars="99" w:left="706" w:hangingChars="254" w:hanging="508"/>
        <w:rPr>
          <w:rFonts w:asciiTheme="minorHAnsi" w:eastAsiaTheme="minorEastAsia" w:hAnsiTheme="minorHAnsi"/>
          <w:color w:val="auto"/>
          <w:szCs w:val="20"/>
          <w:lang w:eastAsia="zh-TW"/>
        </w:rPr>
      </w:pPr>
      <w:r w:rsidRPr="00A645EA">
        <w:rPr>
          <w:rFonts w:hint="eastAsia"/>
          <w:color w:val="auto"/>
          <w:szCs w:val="20"/>
          <w:lang w:eastAsia="zh-TW"/>
        </w:rPr>
        <w:t>01)</w:t>
      </w:r>
      <w:r w:rsidRPr="00A645EA">
        <w:rPr>
          <w:rFonts w:hint="eastAsia"/>
          <w:color w:val="auto"/>
          <w:szCs w:val="20"/>
          <w:lang w:eastAsia="zh-TW"/>
        </w:rPr>
        <w:t xml:space="preserve">　</w:t>
      </w:r>
      <w:r w:rsidRPr="00D25765">
        <w:rPr>
          <w:rFonts w:hint="eastAsia"/>
          <w:color w:val="auto"/>
          <w:spacing w:val="-2"/>
          <w:szCs w:val="20"/>
          <w:lang w:eastAsia="zh-TW"/>
        </w:rPr>
        <w:t>第</w:t>
      </w:r>
      <w:r w:rsidRPr="00D25765">
        <w:rPr>
          <w:rFonts w:hint="eastAsia"/>
          <w:color w:val="auto"/>
          <w:spacing w:val="-2"/>
          <w:szCs w:val="20"/>
          <w:lang w:eastAsia="zh-TW"/>
        </w:rPr>
        <w:t>1</w:t>
      </w:r>
      <w:r w:rsidRPr="00D25765">
        <w:rPr>
          <w:rFonts w:hint="eastAsia"/>
          <w:color w:val="auto"/>
          <w:spacing w:val="-2"/>
          <w:szCs w:val="20"/>
          <w:lang w:eastAsia="zh-TW"/>
        </w:rPr>
        <w:t>回厚生科学審議会医薬品医療機器制度部会化学物質審査等検討小委員会　第</w:t>
      </w:r>
      <w:r w:rsidRPr="00D25765">
        <w:rPr>
          <w:rFonts w:hint="eastAsia"/>
          <w:color w:val="auto"/>
          <w:spacing w:val="-2"/>
          <w:szCs w:val="20"/>
          <w:lang w:eastAsia="zh-TW"/>
        </w:rPr>
        <w:t>3</w:t>
      </w:r>
      <w:r w:rsidRPr="00D25765">
        <w:rPr>
          <w:rFonts w:hint="eastAsia"/>
          <w:color w:val="auto"/>
          <w:spacing w:val="-2"/>
          <w:szCs w:val="20"/>
          <w:lang w:eastAsia="zh-TW"/>
        </w:rPr>
        <w:t>回産業構造審議会</w:t>
      </w:r>
      <w:r>
        <w:rPr>
          <w:rFonts w:eastAsia="PMingLiU"/>
          <w:color w:val="auto"/>
          <w:szCs w:val="20"/>
          <w:lang w:eastAsia="zh-TW"/>
        </w:rPr>
        <w:br/>
      </w:r>
      <w:r w:rsidRPr="00887337">
        <w:rPr>
          <w:rFonts w:hint="eastAsia"/>
          <w:color w:val="auto"/>
          <w:spacing w:val="2"/>
          <w:szCs w:val="20"/>
          <w:lang w:eastAsia="zh-TW"/>
        </w:rPr>
        <w:t>保安・消費生活用製品安全分科会化学物質政策小委員会制度構築ワーキンググループ</w:t>
      </w:r>
      <w:r w:rsidRPr="00887337">
        <w:rPr>
          <w:rFonts w:hint="eastAsia"/>
          <w:color w:val="auto"/>
          <w:spacing w:val="2"/>
          <w:szCs w:val="20"/>
        </w:rPr>
        <w:t xml:space="preserve">　</w:t>
      </w:r>
      <w:r w:rsidRPr="00887337">
        <w:rPr>
          <w:rFonts w:hint="eastAsia"/>
          <w:color w:val="auto"/>
          <w:spacing w:val="2"/>
          <w:szCs w:val="20"/>
          <w:lang w:eastAsia="zh-TW"/>
        </w:rPr>
        <w:t>中央環境</w:t>
      </w:r>
      <w:r>
        <w:rPr>
          <w:rFonts w:eastAsia="PMingLiU"/>
          <w:color w:val="auto"/>
          <w:szCs w:val="20"/>
          <w:lang w:eastAsia="zh-TW"/>
        </w:rPr>
        <w:br/>
      </w:r>
      <w:r w:rsidRPr="00942822">
        <w:rPr>
          <w:rFonts w:hint="eastAsia"/>
          <w:color w:val="auto"/>
          <w:szCs w:val="20"/>
          <w:lang w:eastAsia="zh-TW"/>
        </w:rPr>
        <w:t>審議会環境保健部会化学物質対策小委員会（第</w:t>
      </w:r>
      <w:r w:rsidRPr="00942822">
        <w:rPr>
          <w:rFonts w:hint="eastAsia"/>
          <w:color w:val="auto"/>
          <w:szCs w:val="20"/>
          <w:lang w:eastAsia="zh-TW"/>
        </w:rPr>
        <w:t>3</w:t>
      </w:r>
      <w:r w:rsidRPr="00942822">
        <w:rPr>
          <w:rFonts w:hint="eastAsia"/>
          <w:color w:val="auto"/>
          <w:szCs w:val="20"/>
          <w:lang w:eastAsia="zh-TW"/>
        </w:rPr>
        <w:t>回）</w:t>
      </w:r>
      <w:r w:rsidRPr="00A645EA">
        <w:rPr>
          <w:rFonts w:asciiTheme="minorHAnsi" w:eastAsiaTheme="minorEastAsia" w:hAnsiTheme="minorHAnsi"/>
          <w:color w:val="auto"/>
          <w:szCs w:val="20"/>
          <w:lang w:eastAsia="zh-TW"/>
        </w:rPr>
        <w:tab/>
      </w:r>
      <w:r w:rsidRPr="00A645EA">
        <w:rPr>
          <w:rFonts w:asciiTheme="minorHAnsi" w:eastAsiaTheme="minorEastAsia" w:hAnsiTheme="minorHAnsi" w:hint="eastAsia"/>
          <w:color w:val="auto"/>
          <w:szCs w:val="20"/>
          <w:lang w:eastAsia="zh-TW"/>
        </w:rPr>
        <w:t>1</w:t>
      </w:r>
    </w:p>
    <w:p w14:paraId="58437E25" w14:textId="77777777" w:rsidR="007D5123" w:rsidRDefault="007D5123" w:rsidP="007D5123">
      <w:pPr>
        <w:tabs>
          <w:tab w:val="left" w:leader="dot" w:pos="8800"/>
          <w:tab w:val="left" w:leader="dot" w:pos="8906"/>
        </w:tabs>
        <w:ind w:firstLineChars="50" w:firstLine="100"/>
        <w:rPr>
          <w:color w:val="auto"/>
          <w:szCs w:val="20"/>
        </w:rPr>
      </w:pPr>
    </w:p>
    <w:p w14:paraId="304B3133" w14:textId="77777777" w:rsidR="007D5123" w:rsidRDefault="007D5123" w:rsidP="007D5123">
      <w:pPr>
        <w:tabs>
          <w:tab w:val="left" w:leader="dot" w:pos="8800"/>
          <w:tab w:val="left" w:leader="dot" w:pos="8906"/>
        </w:tabs>
        <w:ind w:firstLineChars="50" w:firstLine="100"/>
        <w:rPr>
          <w:color w:val="auto"/>
          <w:szCs w:val="20"/>
        </w:rPr>
      </w:pPr>
      <w:r>
        <w:rPr>
          <w:rFonts w:hint="eastAsia"/>
          <w:color w:val="auto"/>
          <w:szCs w:val="20"/>
        </w:rPr>
        <w:t>2</w:t>
      </w:r>
      <w:r>
        <w:rPr>
          <w:rFonts w:hint="eastAsia"/>
          <w:color w:val="auto"/>
          <w:szCs w:val="20"/>
        </w:rPr>
        <w:t>．環境省</w:t>
      </w:r>
    </w:p>
    <w:p w14:paraId="4FAB509C" w14:textId="77777777" w:rsidR="007D5123" w:rsidRPr="00A645EA" w:rsidRDefault="007D5123" w:rsidP="007D5123">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942822">
        <w:rPr>
          <w:rFonts w:hint="eastAsia"/>
          <w:color w:val="auto"/>
          <w:szCs w:val="20"/>
        </w:rPr>
        <w:t>令和</w:t>
      </w:r>
      <w:r w:rsidRPr="00942822">
        <w:rPr>
          <w:rFonts w:hint="eastAsia"/>
          <w:color w:val="auto"/>
          <w:szCs w:val="20"/>
        </w:rPr>
        <w:t>6</w:t>
      </w:r>
      <w:r w:rsidRPr="00942822">
        <w:rPr>
          <w:rFonts w:hint="eastAsia"/>
          <w:color w:val="auto"/>
          <w:szCs w:val="20"/>
        </w:rPr>
        <w:t>年度第</w:t>
      </w:r>
      <w:r w:rsidRPr="00942822">
        <w:rPr>
          <w:rFonts w:hint="eastAsia"/>
          <w:color w:val="auto"/>
          <w:szCs w:val="20"/>
        </w:rPr>
        <w:t>2</w:t>
      </w:r>
      <w:r w:rsidRPr="00942822">
        <w:rPr>
          <w:rFonts w:hint="eastAsia"/>
          <w:color w:val="auto"/>
          <w:szCs w:val="20"/>
        </w:rPr>
        <w:t>回エコチル調査企画評価委員会</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7A405DC4" w14:textId="77777777" w:rsidR="007D5123" w:rsidRPr="00A645EA" w:rsidRDefault="007D5123" w:rsidP="007D5123">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3</w:t>
      </w:r>
      <w:r w:rsidRPr="00A645EA">
        <w:rPr>
          <w:rFonts w:hint="eastAsia"/>
          <w:color w:val="auto"/>
          <w:szCs w:val="20"/>
        </w:rPr>
        <w:t>)</w:t>
      </w:r>
      <w:r w:rsidRPr="00A645EA">
        <w:rPr>
          <w:rFonts w:hint="eastAsia"/>
          <w:color w:val="auto"/>
          <w:szCs w:val="20"/>
        </w:rPr>
        <w:t xml:space="preserve">　</w:t>
      </w:r>
      <w:r w:rsidRPr="00942822">
        <w:rPr>
          <w:rFonts w:hint="eastAsia"/>
          <w:color w:val="auto"/>
          <w:szCs w:val="20"/>
        </w:rPr>
        <w:t>令和</w:t>
      </w:r>
      <w:r w:rsidRPr="00942822">
        <w:rPr>
          <w:rFonts w:hint="eastAsia"/>
          <w:color w:val="auto"/>
          <w:szCs w:val="20"/>
        </w:rPr>
        <w:t>6</w:t>
      </w:r>
      <w:r w:rsidRPr="00942822">
        <w:rPr>
          <w:rFonts w:hint="eastAsia"/>
          <w:color w:val="auto"/>
          <w:szCs w:val="20"/>
        </w:rPr>
        <w:t>年度化学物質の内分泌かく乱作用に関する公開セミナー</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125A1407" w14:textId="77777777" w:rsidR="007D5123" w:rsidRPr="002337FA" w:rsidRDefault="007D5123" w:rsidP="007D5123">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rFonts w:hint="eastAsia"/>
          <w:color w:val="auto"/>
        </w:rPr>
        <w:t>その他国内情報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24BF12B5" w14:textId="77777777" w:rsidR="007D5123" w:rsidRPr="002337FA" w:rsidRDefault="007D5123" w:rsidP="007D5123">
      <w:pPr>
        <w:tabs>
          <w:tab w:val="right" w:leader="dot" w:pos="9600"/>
        </w:tabs>
        <w:ind w:leftChars="99" w:left="706" w:hangingChars="254" w:hanging="508"/>
        <w:rPr>
          <w:rFonts w:asciiTheme="minorHAnsi" w:eastAsiaTheme="minorEastAsia" w:hAnsiTheme="minorHAnsi"/>
          <w:color w:val="auto"/>
          <w:szCs w:val="20"/>
        </w:rPr>
      </w:pPr>
    </w:p>
    <w:p w14:paraId="513D6C24" w14:textId="77777777" w:rsidR="007D5123" w:rsidRPr="002337FA" w:rsidRDefault="007D5123" w:rsidP="007D5123">
      <w:pPr>
        <w:tabs>
          <w:tab w:val="left" w:leader="dot" w:pos="8906"/>
        </w:tabs>
        <w:rPr>
          <w:rFonts w:asciiTheme="minorHAnsi" w:eastAsiaTheme="minorEastAsia" w:hAnsiTheme="minorHAnsi"/>
          <w:color w:val="auto"/>
          <w:szCs w:val="20"/>
        </w:rPr>
      </w:pPr>
      <w:r w:rsidRPr="002337FA">
        <w:rPr>
          <w:rFonts w:asciiTheme="minorHAnsi" w:hAnsiTheme="minorHAnsi" w:cs="ＭＳ 明朝" w:hint="eastAsia"/>
          <w:color w:val="auto"/>
          <w:szCs w:val="20"/>
        </w:rPr>
        <w:t>Ⅱ</w:t>
      </w:r>
      <w:r w:rsidRPr="002337FA">
        <w:rPr>
          <w:rFonts w:asciiTheme="minorHAnsi" w:eastAsiaTheme="minorEastAsia" w:hAnsiTheme="minorHAnsi"/>
          <w:color w:val="auto"/>
          <w:szCs w:val="20"/>
        </w:rPr>
        <w:t xml:space="preserve"> </w:t>
      </w:r>
      <w:r w:rsidRPr="002337FA">
        <w:rPr>
          <w:rFonts w:asciiTheme="minorHAnsi" w:eastAsiaTheme="minorEastAsia" w:hAnsiTheme="minorHAnsi" w:hint="eastAsia"/>
          <w:color w:val="auto"/>
          <w:szCs w:val="20"/>
        </w:rPr>
        <w:t>海外ニュース</w:t>
      </w:r>
    </w:p>
    <w:p w14:paraId="3C6A785F" w14:textId="77777777" w:rsidR="007D5123" w:rsidRPr="002337FA" w:rsidRDefault="007D5123" w:rsidP="007D5123">
      <w:pPr>
        <w:tabs>
          <w:tab w:val="right" w:leader="dot" w:pos="9600"/>
        </w:tabs>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E52642">
        <w:rPr>
          <w:rFonts w:asciiTheme="minorHAnsi" w:eastAsiaTheme="minorEastAsia" w:hAnsiTheme="minorHAnsi" w:hint="eastAsia"/>
          <w:color w:val="auto"/>
          <w:szCs w:val="20"/>
        </w:rPr>
        <w:t>フッ素化化合物</w:t>
      </w:r>
      <w:r w:rsidRPr="002337FA">
        <w:rPr>
          <w:rFonts w:asciiTheme="minorHAnsi" w:eastAsiaTheme="minorEastAsia" w:hAnsiTheme="minorHAnsi" w:hint="eastAsia"/>
          <w:color w:val="auto"/>
          <w:szCs w:val="20"/>
        </w:rPr>
        <w:t>＞</w:t>
      </w:r>
    </w:p>
    <w:p w14:paraId="5B989F70" w14:textId="77777777" w:rsidR="007D5123" w:rsidRPr="002337FA" w:rsidRDefault="007D5123" w:rsidP="007D5123">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w:t>
      </w:r>
      <w:r w:rsidRPr="002337FA">
        <w:rPr>
          <w:rFonts w:hint="eastAsia"/>
          <w:color w:val="auto"/>
        </w:rPr>
        <w:t>1</w:t>
      </w:r>
      <w:r w:rsidRPr="002337FA">
        <w:rPr>
          <w:color w:val="auto"/>
        </w:rPr>
        <w:t>)</w:t>
      </w:r>
      <w:r w:rsidRPr="002337FA">
        <w:rPr>
          <w:rFonts w:hint="eastAsia"/>
          <w:color w:val="auto"/>
        </w:rPr>
        <w:t xml:space="preserve">　</w:t>
      </w:r>
      <w:r w:rsidRPr="00585429">
        <w:rPr>
          <w:rFonts w:hint="eastAsia"/>
          <w:color w:val="auto"/>
          <w:spacing w:val="-4"/>
        </w:rPr>
        <w:t>米国</w:t>
      </w:r>
      <w:r w:rsidRPr="00585429">
        <w:rPr>
          <w:rFonts w:hint="eastAsia"/>
          <w:color w:val="auto"/>
          <w:spacing w:val="-4"/>
        </w:rPr>
        <w:t>NIEHS</w:t>
      </w:r>
      <w:r w:rsidRPr="00585429">
        <w:rPr>
          <w:rFonts w:hint="eastAsia"/>
          <w:color w:val="auto"/>
          <w:spacing w:val="-4"/>
        </w:rPr>
        <w:t xml:space="preserve">　飲料水中の</w:t>
      </w:r>
      <w:r w:rsidRPr="00585429">
        <w:rPr>
          <w:rFonts w:hint="eastAsia"/>
          <w:color w:val="auto"/>
          <w:spacing w:val="-4"/>
        </w:rPr>
        <w:t>PFAS</w:t>
      </w:r>
      <w:r w:rsidRPr="00585429">
        <w:rPr>
          <w:rFonts w:hint="eastAsia"/>
          <w:color w:val="auto"/>
          <w:spacing w:val="-4"/>
        </w:rPr>
        <w:t>に起因するがん症例の推定に関する研究報告書を公表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5</w:t>
      </w:r>
    </w:p>
    <w:p w14:paraId="09297E1B" w14:textId="77777777" w:rsidR="007D5123" w:rsidRPr="002337FA" w:rsidRDefault="007D5123" w:rsidP="007D5123">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02)</w:t>
      </w:r>
      <w:r w:rsidRPr="002337FA">
        <w:rPr>
          <w:rFonts w:hint="eastAsia"/>
          <w:color w:val="auto"/>
        </w:rPr>
        <w:t xml:space="preserve">　</w:t>
      </w:r>
      <w:r w:rsidRPr="00585429">
        <w:rPr>
          <w:rFonts w:hint="eastAsia"/>
          <w:color w:val="auto"/>
          <w:spacing w:val="-4"/>
        </w:rPr>
        <w:t>米国</w:t>
      </w:r>
      <w:r w:rsidRPr="00585429">
        <w:rPr>
          <w:rFonts w:hint="eastAsia"/>
          <w:color w:val="auto"/>
          <w:spacing w:val="-4"/>
        </w:rPr>
        <w:t>NIEHS</w:t>
      </w:r>
      <w:r w:rsidRPr="00585429">
        <w:rPr>
          <w:rFonts w:hint="eastAsia"/>
          <w:color w:val="auto"/>
          <w:spacing w:val="-4"/>
        </w:rPr>
        <w:t xml:space="preserve">　ヒト肝臓組織モデルを用いた</w:t>
      </w:r>
      <w:r w:rsidRPr="00585429">
        <w:rPr>
          <w:rFonts w:hint="eastAsia"/>
          <w:color w:val="auto"/>
          <w:spacing w:val="-4"/>
        </w:rPr>
        <w:t>PFAS</w:t>
      </w:r>
      <w:r w:rsidRPr="00585429">
        <w:rPr>
          <w:rFonts w:hint="eastAsia"/>
          <w:color w:val="auto"/>
          <w:spacing w:val="-4"/>
        </w:rPr>
        <w:t>による健康影響の予測に関する研究報告書を公表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5</w:t>
      </w:r>
    </w:p>
    <w:p w14:paraId="17D7934C" w14:textId="77777777" w:rsidR="007D5123" w:rsidRPr="002337FA" w:rsidRDefault="007D5123" w:rsidP="007D5123">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585429">
        <w:rPr>
          <w:rFonts w:asciiTheme="minorHAnsi" w:eastAsiaTheme="minorEastAsia" w:hAnsiTheme="minorHAnsi" w:hint="eastAsia"/>
          <w:color w:val="auto"/>
          <w:szCs w:val="20"/>
        </w:rPr>
        <w:t>シリコーン化合物</w:t>
      </w:r>
      <w:r w:rsidRPr="002337FA">
        <w:rPr>
          <w:rFonts w:asciiTheme="minorHAnsi" w:eastAsiaTheme="minorEastAsia" w:hAnsiTheme="minorHAnsi" w:hint="eastAsia"/>
          <w:color w:val="auto"/>
          <w:szCs w:val="20"/>
        </w:rPr>
        <w:t>＞</w:t>
      </w:r>
    </w:p>
    <w:p w14:paraId="443A9B02" w14:textId="77777777" w:rsidR="007D5123" w:rsidRPr="002337FA" w:rsidRDefault="007D5123" w:rsidP="007D5123">
      <w:pPr>
        <w:tabs>
          <w:tab w:val="right" w:leader="dot" w:pos="9600"/>
        </w:tabs>
        <w:ind w:leftChars="99" w:left="706" w:hangingChars="254" w:hanging="508"/>
        <w:rPr>
          <w:color w:val="auto"/>
        </w:rPr>
      </w:pPr>
      <w:r w:rsidRPr="002337FA">
        <w:rPr>
          <w:color w:val="auto"/>
        </w:rPr>
        <w:t>0</w:t>
      </w:r>
      <w:r w:rsidRPr="002337FA">
        <w:rPr>
          <w:rFonts w:hint="eastAsia"/>
          <w:color w:val="auto"/>
        </w:rPr>
        <w:t>3</w:t>
      </w:r>
      <w:r w:rsidRPr="002337FA">
        <w:rPr>
          <w:color w:val="auto"/>
        </w:rPr>
        <w:t>)</w:t>
      </w:r>
      <w:r w:rsidRPr="002337FA">
        <w:rPr>
          <w:rFonts w:hint="eastAsia"/>
          <w:color w:val="auto"/>
        </w:rPr>
        <w:t xml:space="preserve">　</w:t>
      </w:r>
      <w:r w:rsidRPr="00585429">
        <w:rPr>
          <w:rFonts w:hint="eastAsia"/>
          <w:color w:val="auto"/>
        </w:rPr>
        <w:t>ノルウェー</w:t>
      </w:r>
      <w:r w:rsidRPr="00585429">
        <w:rPr>
          <w:rFonts w:hint="eastAsia"/>
          <w:color w:val="auto"/>
        </w:rPr>
        <w:t>NILU</w:t>
      </w:r>
      <w:r w:rsidRPr="00585429">
        <w:rPr>
          <w:rFonts w:hint="eastAsia"/>
          <w:color w:val="auto"/>
        </w:rPr>
        <w:t xml:space="preserve">　北極圏遠隔地の陸上及び水生環境における環状揮発性メチルシロキサン類に</w:t>
      </w:r>
      <w:r>
        <w:rPr>
          <w:color w:val="auto"/>
        </w:rPr>
        <w:br/>
      </w:r>
      <w:r w:rsidRPr="00585429">
        <w:rPr>
          <w:rFonts w:hint="eastAsia"/>
          <w:color w:val="auto"/>
        </w:rPr>
        <w:t>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6</w:t>
      </w:r>
    </w:p>
    <w:p w14:paraId="175971BF" w14:textId="77777777" w:rsidR="007D5123" w:rsidRPr="002337FA" w:rsidRDefault="007D5123" w:rsidP="007D5123">
      <w:pPr>
        <w:tabs>
          <w:tab w:val="right" w:leader="dot" w:pos="9600"/>
        </w:tabs>
        <w:spacing w:beforeLines="50" w:before="160"/>
        <w:ind w:firstLineChars="100" w:firstLine="200"/>
        <w:rPr>
          <w:color w:val="auto"/>
        </w:rPr>
      </w:pPr>
      <w:r w:rsidRPr="002337FA">
        <w:rPr>
          <w:rFonts w:hint="eastAsia"/>
          <w:color w:val="auto"/>
        </w:rPr>
        <w:t>＜</w:t>
      </w:r>
      <w:r w:rsidRPr="00585429">
        <w:rPr>
          <w:rFonts w:hint="eastAsia"/>
          <w:color w:val="auto"/>
        </w:rPr>
        <w:t>北米動向</w:t>
      </w:r>
      <w:r w:rsidRPr="002337FA">
        <w:rPr>
          <w:rFonts w:hint="eastAsia"/>
          <w:color w:val="auto"/>
        </w:rPr>
        <w:t>＞</w:t>
      </w:r>
    </w:p>
    <w:p w14:paraId="5D6D73F1" w14:textId="77777777" w:rsidR="007D5123" w:rsidRPr="002337FA" w:rsidRDefault="007D5123" w:rsidP="007D5123">
      <w:pPr>
        <w:tabs>
          <w:tab w:val="right" w:leader="dot" w:pos="9600"/>
        </w:tabs>
        <w:ind w:leftChars="99" w:left="706" w:hangingChars="254" w:hanging="508"/>
        <w:rPr>
          <w:color w:val="auto"/>
        </w:rPr>
      </w:pPr>
      <w:r w:rsidRPr="002337FA">
        <w:rPr>
          <w:color w:val="auto"/>
        </w:rPr>
        <w:t>0</w:t>
      </w:r>
      <w:r w:rsidRPr="002337FA">
        <w:rPr>
          <w:rFonts w:hint="eastAsia"/>
          <w:color w:val="auto"/>
        </w:rPr>
        <w:t>4</w:t>
      </w:r>
      <w:r w:rsidRPr="002337FA">
        <w:rPr>
          <w:color w:val="auto"/>
        </w:rPr>
        <w:t>)</w:t>
      </w:r>
      <w:r w:rsidRPr="002337FA">
        <w:rPr>
          <w:rFonts w:hint="eastAsia"/>
          <w:color w:val="auto"/>
        </w:rPr>
        <w:t xml:space="preserve">　</w:t>
      </w:r>
      <w:r w:rsidRPr="00585429">
        <w:rPr>
          <w:rFonts w:hint="eastAsia"/>
          <w:color w:val="auto"/>
        </w:rPr>
        <w:t>米国</w:t>
      </w:r>
      <w:r w:rsidRPr="00585429">
        <w:rPr>
          <w:rFonts w:hint="eastAsia"/>
          <w:color w:val="auto"/>
        </w:rPr>
        <w:t>EPA</w:t>
      </w:r>
      <w:r w:rsidRPr="00585429">
        <w:rPr>
          <w:rFonts w:hint="eastAsia"/>
          <w:color w:val="auto"/>
        </w:rPr>
        <w:t xml:space="preserve">　子どもの健康に関する研究の最新情報を公表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6</w:t>
      </w:r>
    </w:p>
    <w:p w14:paraId="4B05D04C" w14:textId="77777777" w:rsidR="007D5123" w:rsidRPr="002337FA" w:rsidRDefault="007D5123" w:rsidP="007D5123">
      <w:pPr>
        <w:tabs>
          <w:tab w:val="right" w:leader="dot" w:pos="9600"/>
        </w:tabs>
        <w:ind w:leftChars="99" w:left="706" w:hangingChars="254" w:hanging="508"/>
        <w:rPr>
          <w:color w:val="auto"/>
        </w:rPr>
      </w:pPr>
      <w:r w:rsidRPr="002337FA">
        <w:rPr>
          <w:color w:val="auto"/>
        </w:rPr>
        <w:t>0</w:t>
      </w:r>
      <w:r>
        <w:rPr>
          <w:color w:val="auto"/>
        </w:rPr>
        <w:t>5</w:t>
      </w:r>
      <w:r w:rsidRPr="002337FA">
        <w:rPr>
          <w:color w:val="auto"/>
        </w:rPr>
        <w:t>)</w:t>
      </w:r>
      <w:r w:rsidRPr="002337FA">
        <w:rPr>
          <w:rFonts w:hint="eastAsia"/>
          <w:color w:val="auto"/>
        </w:rPr>
        <w:t xml:space="preserve">　</w:t>
      </w:r>
      <w:r w:rsidRPr="00585429">
        <w:rPr>
          <w:rFonts w:hint="eastAsia"/>
          <w:color w:val="auto"/>
        </w:rPr>
        <w:t>米国</w:t>
      </w:r>
      <w:r w:rsidRPr="00585429">
        <w:rPr>
          <w:rFonts w:hint="eastAsia"/>
          <w:color w:val="auto"/>
        </w:rPr>
        <w:t>NIEHS</w:t>
      </w:r>
      <w:r w:rsidRPr="00585429">
        <w:rPr>
          <w:rFonts w:hint="eastAsia"/>
          <w:color w:val="auto"/>
        </w:rPr>
        <w:t xml:space="preserve">　思春期における縮毛矯正剤使用と子宮筋腫発症リスクの関連に関する研究報告書を</w:t>
      </w:r>
      <w:r>
        <w:rPr>
          <w:color w:val="auto"/>
        </w:rPr>
        <w:br/>
      </w:r>
      <w:r w:rsidRPr="00585429">
        <w:rPr>
          <w:rFonts w:hint="eastAsia"/>
          <w:color w:val="auto"/>
        </w:rPr>
        <w:t>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8</w:t>
      </w:r>
    </w:p>
    <w:p w14:paraId="3914D518" w14:textId="77777777" w:rsidR="007D5123" w:rsidRPr="002337FA" w:rsidRDefault="007D5123" w:rsidP="007D5123">
      <w:pPr>
        <w:tabs>
          <w:tab w:val="right" w:leader="dot" w:pos="9600"/>
        </w:tabs>
        <w:ind w:leftChars="99" w:left="706" w:hangingChars="254" w:hanging="508"/>
        <w:rPr>
          <w:color w:val="auto"/>
        </w:rPr>
      </w:pPr>
      <w:r w:rsidRPr="002337FA">
        <w:rPr>
          <w:color w:val="auto"/>
        </w:rPr>
        <w:t>0</w:t>
      </w:r>
      <w:r>
        <w:rPr>
          <w:color w:val="auto"/>
        </w:rPr>
        <w:t>6</w:t>
      </w:r>
      <w:r w:rsidRPr="002337FA">
        <w:rPr>
          <w:color w:val="auto"/>
        </w:rPr>
        <w:t>)</w:t>
      </w:r>
      <w:r w:rsidRPr="002337FA">
        <w:rPr>
          <w:rFonts w:hint="eastAsia"/>
          <w:color w:val="auto"/>
        </w:rPr>
        <w:t xml:space="preserve">　</w:t>
      </w:r>
      <w:r w:rsidRPr="00585429">
        <w:rPr>
          <w:rFonts w:hint="eastAsia"/>
          <w:color w:val="auto"/>
        </w:rPr>
        <w:t>米国</w:t>
      </w:r>
      <w:r w:rsidRPr="00585429">
        <w:rPr>
          <w:rFonts w:hint="eastAsia"/>
          <w:color w:val="auto"/>
        </w:rPr>
        <w:t>NIEHS</w:t>
      </w:r>
      <w:r w:rsidRPr="00585429">
        <w:rPr>
          <w:rFonts w:hint="eastAsia"/>
          <w:color w:val="auto"/>
        </w:rPr>
        <w:t xml:space="preserve">　子どもの脳の健康に害を及ぼす可能性のある化学物質のランク付けに関する研究</w:t>
      </w:r>
      <w:r>
        <w:rPr>
          <w:color w:val="auto"/>
        </w:rPr>
        <w:br/>
      </w:r>
      <w:r w:rsidRPr="00585429">
        <w:rPr>
          <w:rFonts w:hint="eastAsia"/>
          <w:color w:val="auto"/>
        </w:rPr>
        <w:t>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9</w:t>
      </w:r>
    </w:p>
    <w:p w14:paraId="6F3FB941" w14:textId="77777777" w:rsidR="007D5123" w:rsidRPr="002337FA" w:rsidRDefault="007D5123" w:rsidP="007D5123">
      <w:pPr>
        <w:tabs>
          <w:tab w:val="right" w:leader="dot" w:pos="9600"/>
        </w:tabs>
        <w:ind w:leftChars="99" w:left="706" w:hangingChars="254" w:hanging="508"/>
        <w:rPr>
          <w:color w:val="auto"/>
        </w:rPr>
      </w:pPr>
      <w:r w:rsidRPr="002337FA">
        <w:rPr>
          <w:color w:val="auto"/>
        </w:rPr>
        <w:t>0</w:t>
      </w:r>
      <w:r>
        <w:rPr>
          <w:color w:val="auto"/>
        </w:rPr>
        <w:t>7</w:t>
      </w:r>
      <w:r w:rsidRPr="002337FA">
        <w:rPr>
          <w:color w:val="auto"/>
        </w:rPr>
        <w:t>)</w:t>
      </w:r>
      <w:r w:rsidRPr="002337FA">
        <w:rPr>
          <w:rFonts w:hint="eastAsia"/>
          <w:color w:val="auto"/>
        </w:rPr>
        <w:t xml:space="preserve">　</w:t>
      </w:r>
      <w:r w:rsidRPr="00585429">
        <w:rPr>
          <w:rFonts w:hint="eastAsia"/>
          <w:color w:val="auto"/>
        </w:rPr>
        <w:t>米国</w:t>
      </w:r>
      <w:r w:rsidRPr="00585429">
        <w:rPr>
          <w:rFonts w:hint="eastAsia"/>
          <w:color w:val="auto"/>
        </w:rPr>
        <w:t>NIEHS</w:t>
      </w:r>
      <w:r w:rsidRPr="00585429">
        <w:rPr>
          <w:rFonts w:hint="eastAsia"/>
          <w:color w:val="auto"/>
        </w:rPr>
        <w:t xml:space="preserve">　代謝</w:t>
      </w:r>
      <w:r>
        <w:rPr>
          <w:rFonts w:hint="eastAsia"/>
          <w:color w:val="auto"/>
        </w:rPr>
        <w:t>かく乱</w:t>
      </w:r>
      <w:r w:rsidRPr="00585429">
        <w:rPr>
          <w:rFonts w:hint="eastAsia"/>
          <w:color w:val="auto"/>
        </w:rPr>
        <w:t>物質の主要な特徴の特定に関する研究報告書を公表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9</w:t>
      </w:r>
    </w:p>
    <w:p w14:paraId="7AB2F403" w14:textId="77777777" w:rsidR="007D5123" w:rsidRPr="002337FA" w:rsidRDefault="007D5123" w:rsidP="007D5123">
      <w:pPr>
        <w:tabs>
          <w:tab w:val="right" w:leader="dot" w:pos="9600"/>
        </w:tabs>
        <w:ind w:leftChars="99" w:left="706" w:hangingChars="254" w:hanging="508"/>
        <w:rPr>
          <w:color w:val="auto"/>
        </w:rPr>
      </w:pPr>
      <w:r w:rsidRPr="002337FA">
        <w:rPr>
          <w:color w:val="auto"/>
        </w:rPr>
        <w:t>0</w:t>
      </w:r>
      <w:r>
        <w:rPr>
          <w:color w:val="auto"/>
        </w:rPr>
        <w:t>8</w:t>
      </w:r>
      <w:r w:rsidRPr="002337FA">
        <w:rPr>
          <w:color w:val="auto"/>
        </w:rPr>
        <w:t>)</w:t>
      </w:r>
      <w:r w:rsidRPr="002337FA">
        <w:rPr>
          <w:rFonts w:hint="eastAsia"/>
          <w:color w:val="auto"/>
        </w:rPr>
        <w:t xml:space="preserve">　</w:t>
      </w:r>
      <w:r w:rsidRPr="00585429">
        <w:rPr>
          <w:rFonts w:hint="eastAsia"/>
          <w:color w:val="auto"/>
        </w:rPr>
        <w:t>米国</w:t>
      </w:r>
      <w:r w:rsidRPr="00585429">
        <w:rPr>
          <w:rFonts w:hint="eastAsia"/>
          <w:color w:val="auto"/>
        </w:rPr>
        <w:t>NIEHS</w:t>
      </w:r>
      <w:r w:rsidRPr="00585429">
        <w:rPr>
          <w:rFonts w:hint="eastAsia"/>
          <w:color w:val="auto"/>
        </w:rPr>
        <w:t xml:space="preserve">　葉酸摂取による出生前の化学物質ばく露からの肝臓の保護の可能性に関する研究</w:t>
      </w:r>
      <w:r>
        <w:rPr>
          <w:color w:val="auto"/>
        </w:rPr>
        <w:br/>
      </w:r>
      <w:r w:rsidRPr="00585429">
        <w:rPr>
          <w:rFonts w:hint="eastAsia"/>
          <w:color w:val="auto"/>
        </w:rPr>
        <w:t>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10</w:t>
      </w:r>
    </w:p>
    <w:p w14:paraId="3E480B9B" w14:textId="77777777" w:rsidR="007D5123" w:rsidRPr="002337FA" w:rsidRDefault="007D5123" w:rsidP="007D5123">
      <w:pPr>
        <w:tabs>
          <w:tab w:val="right" w:leader="dot" w:pos="9600"/>
        </w:tabs>
        <w:ind w:leftChars="99" w:left="706" w:hangingChars="254" w:hanging="508"/>
        <w:rPr>
          <w:color w:val="auto"/>
        </w:rPr>
      </w:pPr>
      <w:r w:rsidRPr="002337FA">
        <w:rPr>
          <w:rFonts w:hint="eastAsia"/>
          <w:color w:val="auto"/>
        </w:rPr>
        <w:t>09)</w:t>
      </w:r>
      <w:r w:rsidRPr="002337FA">
        <w:rPr>
          <w:rFonts w:hint="eastAsia"/>
          <w:color w:val="auto"/>
        </w:rPr>
        <w:t xml:space="preserve">　</w:t>
      </w:r>
      <w:r w:rsidRPr="00585429">
        <w:rPr>
          <w:rFonts w:hint="eastAsia"/>
          <w:color w:val="auto"/>
        </w:rPr>
        <w:t>米国</w:t>
      </w:r>
      <w:r w:rsidRPr="00585429">
        <w:rPr>
          <w:rFonts w:hint="eastAsia"/>
          <w:color w:val="auto"/>
        </w:rPr>
        <w:t>NIEHS</w:t>
      </w:r>
      <w:r w:rsidRPr="00585429">
        <w:rPr>
          <w:rFonts w:hint="eastAsia"/>
          <w:color w:val="auto"/>
        </w:rPr>
        <w:t xml:space="preserve">　フッ化物ばく露による子どもの</w:t>
      </w:r>
      <w:r w:rsidRPr="00585429">
        <w:rPr>
          <w:rFonts w:hint="eastAsia"/>
          <w:color w:val="auto"/>
        </w:rPr>
        <w:t>IQ</w:t>
      </w:r>
      <w:r w:rsidRPr="00585429">
        <w:rPr>
          <w:rFonts w:hint="eastAsia"/>
          <w:color w:val="auto"/>
        </w:rPr>
        <w:t>への影響の可能性に関する研究報告書を公表</w:t>
      </w:r>
      <w:r w:rsidRPr="002337FA">
        <w:rPr>
          <w:color w:val="auto"/>
        </w:rPr>
        <w:tab/>
      </w:r>
      <w:r>
        <w:rPr>
          <w:color w:val="auto"/>
        </w:rPr>
        <w:t>10</w:t>
      </w:r>
    </w:p>
    <w:p w14:paraId="6CF1FE2A" w14:textId="77777777" w:rsidR="007D5123" w:rsidRPr="002337FA" w:rsidRDefault="007D5123" w:rsidP="007D5123">
      <w:pPr>
        <w:tabs>
          <w:tab w:val="right" w:leader="dot" w:pos="9600"/>
        </w:tabs>
        <w:ind w:leftChars="99" w:left="706" w:hangingChars="254" w:hanging="508"/>
        <w:rPr>
          <w:color w:val="auto"/>
        </w:rPr>
      </w:pPr>
      <w:r w:rsidRPr="002337FA">
        <w:rPr>
          <w:rFonts w:hint="eastAsia"/>
          <w:color w:val="auto"/>
        </w:rPr>
        <w:t>10)</w:t>
      </w:r>
      <w:r w:rsidRPr="002337FA">
        <w:rPr>
          <w:rFonts w:hint="eastAsia"/>
          <w:color w:val="auto"/>
        </w:rPr>
        <w:t xml:space="preserve">　</w:t>
      </w:r>
      <w:r w:rsidRPr="00585429">
        <w:rPr>
          <w:rFonts w:hint="eastAsia"/>
          <w:color w:val="auto"/>
        </w:rPr>
        <w:t>米国カリフォルニア州　人工芝運動場の使用に関連する潜在的健康リスクに関する報告書草案を</w:t>
      </w:r>
      <w:r>
        <w:rPr>
          <w:color w:val="auto"/>
        </w:rPr>
        <w:br/>
      </w:r>
      <w:r w:rsidRPr="00585429">
        <w:rPr>
          <w:rFonts w:hint="eastAsia"/>
          <w:color w:val="auto"/>
        </w:rPr>
        <w:t>公表</w:t>
      </w:r>
      <w:r w:rsidRPr="002337FA">
        <w:rPr>
          <w:color w:val="auto"/>
        </w:rPr>
        <w:tab/>
      </w:r>
      <w:r>
        <w:rPr>
          <w:color w:val="auto"/>
        </w:rPr>
        <w:t>11</w:t>
      </w:r>
    </w:p>
    <w:p w14:paraId="1AB08EB1" w14:textId="77777777" w:rsidR="007D5123" w:rsidRPr="002337FA" w:rsidRDefault="007D5123" w:rsidP="007D5123">
      <w:pPr>
        <w:tabs>
          <w:tab w:val="right" w:leader="dot" w:pos="9600"/>
        </w:tabs>
        <w:ind w:leftChars="99" w:left="706" w:hangingChars="254" w:hanging="508"/>
        <w:rPr>
          <w:color w:val="auto"/>
        </w:rPr>
      </w:pPr>
      <w:r>
        <w:rPr>
          <w:color w:val="auto"/>
        </w:rPr>
        <w:t>11</w:t>
      </w:r>
      <w:r w:rsidRPr="002337FA">
        <w:rPr>
          <w:color w:val="auto"/>
        </w:rPr>
        <w:t>)</w:t>
      </w:r>
      <w:r w:rsidRPr="002337FA">
        <w:rPr>
          <w:rFonts w:hint="eastAsia"/>
          <w:color w:val="auto"/>
        </w:rPr>
        <w:t xml:space="preserve">　</w:t>
      </w:r>
      <w:r w:rsidRPr="003319DC">
        <w:rPr>
          <w:rFonts w:hint="eastAsia"/>
          <w:color w:val="auto"/>
        </w:rPr>
        <w:t>カナダ</w:t>
      </w:r>
      <w:r w:rsidRPr="003319DC">
        <w:rPr>
          <w:rFonts w:hint="eastAsia"/>
          <w:color w:val="auto"/>
        </w:rPr>
        <w:t>ECCC</w:t>
      </w:r>
      <w:r w:rsidRPr="003319DC">
        <w:rPr>
          <w:rFonts w:hint="eastAsia"/>
          <w:color w:val="auto"/>
        </w:rPr>
        <w:t>及び</w:t>
      </w:r>
      <w:r w:rsidRPr="003319DC">
        <w:rPr>
          <w:rFonts w:hint="eastAsia"/>
          <w:color w:val="auto"/>
        </w:rPr>
        <w:t>HC</w:t>
      </w:r>
      <w:r w:rsidRPr="003319DC">
        <w:rPr>
          <w:rFonts w:hint="eastAsia"/>
          <w:color w:val="auto"/>
        </w:rPr>
        <w:t xml:space="preserve">　三環式セスキテルペン類及びトリテルペノイド類グループの</w:t>
      </w:r>
      <w:r w:rsidRPr="003319DC">
        <w:rPr>
          <w:rFonts w:hint="eastAsia"/>
          <w:color w:val="auto"/>
        </w:rPr>
        <w:t>14</w:t>
      </w:r>
      <w:r w:rsidRPr="003319DC">
        <w:rPr>
          <w:rFonts w:hint="eastAsia"/>
          <w:color w:val="auto"/>
        </w:rPr>
        <w:t>物質に</w:t>
      </w:r>
      <w:r>
        <w:rPr>
          <w:color w:val="auto"/>
        </w:rPr>
        <w:br/>
      </w:r>
      <w:r w:rsidRPr="003319DC">
        <w:rPr>
          <w:rFonts w:hint="eastAsia"/>
          <w:color w:val="auto"/>
        </w:rPr>
        <w:t>ついてのアセスメント案を公表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12</w:t>
      </w:r>
    </w:p>
    <w:p w14:paraId="025ED27A" w14:textId="77777777" w:rsidR="007D5123" w:rsidRPr="002337FA" w:rsidRDefault="007D5123" w:rsidP="007D5123">
      <w:pPr>
        <w:tabs>
          <w:tab w:val="right" w:leader="dot" w:pos="9600"/>
        </w:tabs>
        <w:ind w:leftChars="99" w:left="706" w:hangingChars="254" w:hanging="508"/>
        <w:rPr>
          <w:color w:val="auto"/>
        </w:rPr>
      </w:pPr>
      <w:r>
        <w:rPr>
          <w:color w:val="auto"/>
        </w:rPr>
        <w:t>12</w:t>
      </w:r>
      <w:r w:rsidRPr="002337FA">
        <w:rPr>
          <w:color w:val="auto"/>
        </w:rPr>
        <w:t>)</w:t>
      </w:r>
      <w:r w:rsidRPr="002337FA">
        <w:rPr>
          <w:rFonts w:hint="eastAsia"/>
          <w:color w:val="auto"/>
        </w:rPr>
        <w:t xml:space="preserve">　</w:t>
      </w:r>
      <w:r w:rsidRPr="003319DC">
        <w:rPr>
          <w:rFonts w:hint="eastAsia"/>
          <w:color w:val="auto"/>
        </w:rPr>
        <w:t>カナダ</w:t>
      </w:r>
      <w:r w:rsidRPr="003319DC">
        <w:rPr>
          <w:rFonts w:hint="eastAsia"/>
          <w:color w:val="auto"/>
        </w:rPr>
        <w:t>HC</w:t>
      </w:r>
      <w:r w:rsidRPr="003319DC">
        <w:rPr>
          <w:rFonts w:hint="eastAsia"/>
          <w:color w:val="auto"/>
        </w:rPr>
        <w:t xml:space="preserve">　化粧品成分の禁止及び制限に関するホットリストを変更　</w:t>
      </w:r>
      <w:r w:rsidRPr="002337FA">
        <w:rPr>
          <w:rFonts w:asciiTheme="minorHAnsi" w:eastAsiaTheme="minorEastAsia" w:hAnsiTheme="minorHAnsi"/>
          <w:color w:val="auto"/>
          <w:szCs w:val="20"/>
        </w:rPr>
        <w:tab/>
      </w:r>
      <w:r>
        <w:rPr>
          <w:rFonts w:asciiTheme="minorHAnsi" w:eastAsiaTheme="minorEastAsia" w:hAnsiTheme="minorHAnsi"/>
          <w:color w:val="auto"/>
          <w:szCs w:val="20"/>
        </w:rPr>
        <w:t>13</w:t>
      </w:r>
    </w:p>
    <w:p w14:paraId="0ABD5250" w14:textId="77777777" w:rsidR="007D5123" w:rsidRPr="002337FA" w:rsidRDefault="007D5123" w:rsidP="007D5123">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欧州動向</w:t>
      </w:r>
      <w:r w:rsidRPr="002337FA">
        <w:rPr>
          <w:rFonts w:asciiTheme="minorHAnsi" w:eastAsiaTheme="minorEastAsia" w:hAnsiTheme="minorHAnsi" w:hint="eastAsia"/>
          <w:color w:val="auto"/>
          <w:szCs w:val="20"/>
        </w:rPr>
        <w:t>＞</w:t>
      </w:r>
    </w:p>
    <w:p w14:paraId="1C0B7F30" w14:textId="77777777" w:rsidR="007D5123" w:rsidRPr="002337FA" w:rsidRDefault="007D5123" w:rsidP="007D5123">
      <w:pPr>
        <w:tabs>
          <w:tab w:val="right" w:leader="dot" w:pos="9600"/>
        </w:tabs>
        <w:ind w:leftChars="99" w:left="706" w:hangingChars="254" w:hanging="508"/>
        <w:rPr>
          <w:color w:val="auto"/>
        </w:rPr>
      </w:pPr>
      <w:r>
        <w:rPr>
          <w:color w:val="auto"/>
        </w:rPr>
        <w:t>13</w:t>
      </w:r>
      <w:r w:rsidRPr="002337FA">
        <w:rPr>
          <w:color w:val="auto"/>
        </w:rPr>
        <w:t>)</w:t>
      </w:r>
      <w:r w:rsidRPr="002337FA">
        <w:rPr>
          <w:rFonts w:hint="eastAsia"/>
          <w:color w:val="auto"/>
        </w:rPr>
        <w:t xml:space="preserve">　</w:t>
      </w:r>
      <w:r w:rsidRPr="00FB186E">
        <w:rPr>
          <w:rFonts w:hint="eastAsia"/>
          <w:color w:val="auto"/>
        </w:rPr>
        <w:t>EC</w:t>
      </w:r>
      <w:r w:rsidRPr="00FB186E">
        <w:rPr>
          <w:rFonts w:hint="eastAsia"/>
          <w:color w:val="auto"/>
        </w:rPr>
        <w:t xml:space="preserve">　水枠組み指令に基づく表層水監視リスト</w:t>
      </w:r>
      <w:r>
        <w:rPr>
          <w:rFonts w:hint="eastAsia"/>
          <w:color w:val="auto"/>
        </w:rPr>
        <w:t>を更新</w:t>
      </w:r>
      <w:r w:rsidRPr="003319DC">
        <w:rPr>
          <w:rFonts w:hint="eastAsia"/>
          <w:color w:val="auto"/>
        </w:rPr>
        <w:t xml:space="preserve">　</w:t>
      </w:r>
      <w:r w:rsidRPr="002337FA">
        <w:rPr>
          <w:rFonts w:asciiTheme="minorHAnsi" w:eastAsiaTheme="minorEastAsia" w:hAnsiTheme="minorHAnsi"/>
          <w:color w:val="auto"/>
          <w:szCs w:val="20"/>
        </w:rPr>
        <w:tab/>
      </w:r>
      <w:r>
        <w:rPr>
          <w:rFonts w:asciiTheme="minorHAnsi" w:eastAsiaTheme="minorEastAsia" w:hAnsiTheme="minorHAnsi"/>
          <w:color w:val="auto"/>
          <w:szCs w:val="20"/>
        </w:rPr>
        <w:t>14</w:t>
      </w:r>
    </w:p>
    <w:p w14:paraId="001B20C9" w14:textId="77777777" w:rsidR="007D5123" w:rsidRPr="002337FA" w:rsidRDefault="007D5123" w:rsidP="007D5123">
      <w:pPr>
        <w:tabs>
          <w:tab w:val="right" w:leader="dot" w:pos="9600"/>
        </w:tabs>
        <w:ind w:leftChars="99" w:left="706" w:hangingChars="254" w:hanging="508"/>
        <w:rPr>
          <w:color w:val="auto"/>
        </w:rPr>
      </w:pPr>
      <w:r>
        <w:rPr>
          <w:color w:val="auto"/>
        </w:rPr>
        <w:t>14</w:t>
      </w:r>
      <w:r w:rsidRPr="002337FA">
        <w:rPr>
          <w:color w:val="auto"/>
        </w:rPr>
        <w:t>)</w:t>
      </w:r>
      <w:r w:rsidRPr="002337FA">
        <w:rPr>
          <w:rFonts w:hint="eastAsia"/>
          <w:color w:val="auto"/>
        </w:rPr>
        <w:t xml:space="preserve">　</w:t>
      </w:r>
      <w:r w:rsidRPr="00FB186E">
        <w:rPr>
          <w:rFonts w:hint="eastAsia"/>
          <w:color w:val="auto"/>
        </w:rPr>
        <w:t>ECHA</w:t>
      </w:r>
      <w:r w:rsidRPr="00FB186E">
        <w:rPr>
          <w:rFonts w:hint="eastAsia"/>
          <w:color w:val="auto"/>
        </w:rPr>
        <w:t xml:space="preserve">　</w:t>
      </w:r>
      <w:r w:rsidRPr="00FB186E">
        <w:rPr>
          <w:rFonts w:hint="eastAsia"/>
          <w:color w:val="auto"/>
        </w:rPr>
        <w:t>8</w:t>
      </w:r>
      <w:r w:rsidRPr="00FB186E">
        <w:rPr>
          <w:rFonts w:hint="eastAsia"/>
          <w:color w:val="auto"/>
        </w:rPr>
        <w:t>物質（</w:t>
      </w:r>
      <w:r w:rsidRPr="00FB186E">
        <w:rPr>
          <w:rFonts w:hint="eastAsia"/>
          <w:color w:val="auto"/>
        </w:rPr>
        <w:t>14</w:t>
      </w:r>
      <w:r w:rsidRPr="00FB186E">
        <w:rPr>
          <w:rFonts w:hint="eastAsia"/>
          <w:color w:val="auto"/>
        </w:rPr>
        <w:t>件）の試験提案についてのコンサルテーションを開始</w:t>
      </w:r>
      <w:r w:rsidRPr="003319DC">
        <w:rPr>
          <w:rFonts w:hint="eastAsia"/>
          <w:color w:val="auto"/>
        </w:rPr>
        <w:t xml:space="preserve">　</w:t>
      </w:r>
      <w:r w:rsidRPr="002337FA">
        <w:rPr>
          <w:rFonts w:asciiTheme="minorHAnsi" w:eastAsiaTheme="minorEastAsia" w:hAnsiTheme="minorHAnsi"/>
          <w:color w:val="auto"/>
          <w:szCs w:val="20"/>
        </w:rPr>
        <w:tab/>
      </w:r>
      <w:r>
        <w:rPr>
          <w:rFonts w:asciiTheme="minorHAnsi" w:eastAsiaTheme="minorEastAsia" w:hAnsiTheme="minorHAnsi"/>
          <w:color w:val="auto"/>
          <w:szCs w:val="20"/>
        </w:rPr>
        <w:t>15</w:t>
      </w:r>
    </w:p>
    <w:p w14:paraId="2BC566C5" w14:textId="77777777" w:rsidR="007D5123" w:rsidRPr="002337FA" w:rsidRDefault="007D5123" w:rsidP="007D5123">
      <w:pPr>
        <w:tabs>
          <w:tab w:val="right" w:leader="dot" w:pos="9600"/>
        </w:tabs>
        <w:ind w:leftChars="99" w:left="706" w:hangingChars="254" w:hanging="508"/>
        <w:rPr>
          <w:color w:val="auto"/>
        </w:rPr>
      </w:pPr>
      <w:r>
        <w:rPr>
          <w:color w:val="auto"/>
        </w:rPr>
        <w:t>15</w:t>
      </w:r>
      <w:r w:rsidRPr="002337FA">
        <w:rPr>
          <w:color w:val="auto"/>
        </w:rPr>
        <w:t>)</w:t>
      </w:r>
      <w:r w:rsidRPr="002337FA">
        <w:rPr>
          <w:rFonts w:hint="eastAsia"/>
          <w:color w:val="auto"/>
        </w:rPr>
        <w:t xml:space="preserve">　</w:t>
      </w:r>
      <w:r w:rsidRPr="00FB186E">
        <w:rPr>
          <w:rFonts w:hint="eastAsia"/>
          <w:color w:val="auto"/>
        </w:rPr>
        <w:t>ECHA</w:t>
      </w:r>
      <w:r w:rsidRPr="00FB186E">
        <w:rPr>
          <w:rFonts w:hint="eastAsia"/>
          <w:color w:val="auto"/>
        </w:rPr>
        <w:t xml:space="preserve">　</w:t>
      </w:r>
      <w:r w:rsidRPr="00FB186E">
        <w:rPr>
          <w:rFonts w:hint="eastAsia"/>
          <w:color w:val="auto"/>
        </w:rPr>
        <w:t>2025-2027</w:t>
      </w:r>
      <w:r w:rsidRPr="00FB186E">
        <w:rPr>
          <w:rFonts w:hint="eastAsia"/>
          <w:color w:val="auto"/>
        </w:rPr>
        <w:t>年の共同体ローリング・アクション・プランを更新</w:t>
      </w:r>
      <w:r w:rsidRPr="003319DC">
        <w:rPr>
          <w:rFonts w:hint="eastAsia"/>
          <w:color w:val="auto"/>
        </w:rPr>
        <w:t xml:space="preserve">　</w:t>
      </w:r>
      <w:r w:rsidRPr="002337FA">
        <w:rPr>
          <w:rFonts w:asciiTheme="minorHAnsi" w:eastAsiaTheme="minorEastAsia" w:hAnsiTheme="minorHAnsi"/>
          <w:color w:val="auto"/>
          <w:szCs w:val="20"/>
        </w:rPr>
        <w:tab/>
      </w:r>
      <w:r>
        <w:rPr>
          <w:rFonts w:asciiTheme="minorHAnsi" w:eastAsiaTheme="minorEastAsia" w:hAnsiTheme="minorHAnsi"/>
          <w:color w:val="auto"/>
          <w:szCs w:val="20"/>
        </w:rPr>
        <w:t>16</w:t>
      </w:r>
    </w:p>
    <w:p w14:paraId="4F04680D" w14:textId="77777777" w:rsidR="007D5123" w:rsidRPr="002337FA" w:rsidRDefault="007D5123" w:rsidP="007D5123">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国際</w:t>
      </w:r>
      <w:r w:rsidRPr="00D636DD">
        <w:rPr>
          <w:rFonts w:asciiTheme="minorHAnsi" w:eastAsiaTheme="minorEastAsia" w:hAnsiTheme="minorHAnsi" w:hint="eastAsia"/>
          <w:color w:val="auto"/>
          <w:szCs w:val="20"/>
        </w:rPr>
        <w:t>動向</w:t>
      </w:r>
      <w:r w:rsidRPr="002337FA">
        <w:rPr>
          <w:rFonts w:asciiTheme="minorHAnsi" w:eastAsiaTheme="minorEastAsia" w:hAnsiTheme="minorHAnsi" w:hint="eastAsia"/>
          <w:color w:val="auto"/>
          <w:szCs w:val="20"/>
        </w:rPr>
        <w:t>＞</w:t>
      </w:r>
    </w:p>
    <w:p w14:paraId="77188815" w14:textId="77777777" w:rsidR="007D5123" w:rsidRPr="002337FA" w:rsidRDefault="007D5123" w:rsidP="007D5123">
      <w:pPr>
        <w:tabs>
          <w:tab w:val="right" w:leader="dot" w:pos="9600"/>
        </w:tabs>
        <w:ind w:leftChars="99" w:left="706" w:hangingChars="254" w:hanging="508"/>
        <w:rPr>
          <w:color w:val="auto"/>
        </w:rPr>
      </w:pPr>
      <w:r>
        <w:rPr>
          <w:color w:val="auto"/>
        </w:rPr>
        <w:t>16</w:t>
      </w:r>
      <w:r w:rsidRPr="002337FA">
        <w:rPr>
          <w:color w:val="auto"/>
        </w:rPr>
        <w:t>)</w:t>
      </w:r>
      <w:r w:rsidRPr="002337FA">
        <w:rPr>
          <w:rFonts w:hint="eastAsia"/>
          <w:color w:val="auto"/>
        </w:rPr>
        <w:t xml:space="preserve">　</w:t>
      </w:r>
      <w:r w:rsidRPr="00FB186E">
        <w:rPr>
          <w:rFonts w:hint="eastAsia"/>
          <w:color w:val="auto"/>
        </w:rPr>
        <w:t>IARC</w:t>
      </w:r>
      <w:r w:rsidRPr="00FB186E">
        <w:rPr>
          <w:rFonts w:hint="eastAsia"/>
          <w:color w:val="auto"/>
        </w:rPr>
        <w:t xml:space="preserve">　自動車用ガソリン及びいくつかの含酸素ガソリン添加剤類の発がん性に関する</w:t>
      </w:r>
      <w:r w:rsidRPr="00FB186E">
        <w:rPr>
          <w:rFonts w:hint="eastAsia"/>
          <w:color w:val="auto"/>
        </w:rPr>
        <w:t>IARC</w:t>
      </w:r>
      <w:r>
        <w:rPr>
          <w:color w:val="auto"/>
        </w:rPr>
        <w:br/>
      </w:r>
      <w:r w:rsidRPr="00FB186E">
        <w:rPr>
          <w:rFonts w:hint="eastAsia"/>
          <w:color w:val="auto"/>
        </w:rPr>
        <w:t>モノグラフ評価の結果を公表</w:t>
      </w:r>
      <w:r w:rsidRPr="003319DC">
        <w:rPr>
          <w:rFonts w:hint="eastAsia"/>
          <w:color w:val="auto"/>
        </w:rPr>
        <w:t xml:space="preserve">　</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7</w:t>
      </w:r>
    </w:p>
    <w:p w14:paraId="03298F8F" w14:textId="77777777" w:rsidR="007D5123" w:rsidRPr="002337FA" w:rsidRDefault="007D5123" w:rsidP="007D5123">
      <w:pPr>
        <w:tabs>
          <w:tab w:val="right" w:leader="dot" w:pos="9600"/>
        </w:tabs>
        <w:ind w:leftChars="99" w:left="706" w:hangingChars="254" w:hanging="508"/>
        <w:rPr>
          <w:color w:val="auto"/>
        </w:rPr>
      </w:pPr>
      <w:r>
        <w:rPr>
          <w:color w:val="auto"/>
        </w:rPr>
        <w:t>1</w:t>
      </w:r>
      <w:r>
        <w:rPr>
          <w:rFonts w:hint="eastAsia"/>
          <w:color w:val="auto"/>
        </w:rPr>
        <w:t>7</w:t>
      </w:r>
      <w:r w:rsidRPr="002337FA">
        <w:rPr>
          <w:color w:val="auto"/>
        </w:rPr>
        <w:t>)</w:t>
      </w:r>
      <w:r w:rsidRPr="002337FA">
        <w:rPr>
          <w:rFonts w:hint="eastAsia"/>
          <w:color w:val="auto"/>
        </w:rPr>
        <w:t xml:space="preserve">　</w:t>
      </w:r>
      <w:r w:rsidRPr="00FB186E">
        <w:rPr>
          <w:rFonts w:hint="eastAsia"/>
          <w:color w:val="auto"/>
        </w:rPr>
        <w:t>OECD</w:t>
      </w:r>
      <w:r w:rsidRPr="00FB186E">
        <w:rPr>
          <w:rFonts w:hint="eastAsia"/>
          <w:color w:val="auto"/>
        </w:rPr>
        <w:t xml:space="preserve">　「</w:t>
      </w:r>
      <w:r w:rsidRPr="00FB186E">
        <w:rPr>
          <w:rFonts w:hint="eastAsia"/>
          <w:color w:val="auto"/>
        </w:rPr>
        <w:t>OECD</w:t>
      </w:r>
      <w:r w:rsidRPr="00FB186E">
        <w:rPr>
          <w:rFonts w:hint="eastAsia"/>
          <w:color w:val="auto"/>
        </w:rPr>
        <w:t>環境パフォーマンスレビュー：日本</w:t>
      </w:r>
      <w:r w:rsidRPr="00FB186E">
        <w:rPr>
          <w:rFonts w:hint="eastAsia"/>
          <w:color w:val="auto"/>
        </w:rPr>
        <w:t>2025</w:t>
      </w:r>
      <w:r w:rsidRPr="00FB186E">
        <w:rPr>
          <w:rFonts w:hint="eastAsia"/>
          <w:color w:val="auto"/>
        </w:rPr>
        <w:t>年」を公表</w:t>
      </w:r>
      <w:r w:rsidRPr="003319DC">
        <w:rPr>
          <w:rFonts w:hint="eastAsia"/>
          <w:color w:val="auto"/>
        </w:rPr>
        <w:t xml:space="preserve">　</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8</w:t>
      </w:r>
    </w:p>
    <w:p w14:paraId="6C751339" w14:textId="77777777" w:rsidR="007D5123" w:rsidRPr="002337FA" w:rsidRDefault="007D5123" w:rsidP="007D5123">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2337FA">
        <w:rPr>
          <w:rFonts w:hint="eastAsia"/>
          <w:color w:val="auto"/>
        </w:rPr>
        <w:lastRenderedPageBreak/>
        <w:t>その他海外情報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9</w:t>
      </w:r>
    </w:p>
    <w:p w14:paraId="626F6D57" w14:textId="77777777" w:rsidR="007D5123" w:rsidRPr="002337FA" w:rsidRDefault="007D5123" w:rsidP="007D5123">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color w:val="auto"/>
        </w:rPr>
        <w:t>ECHA</w:t>
      </w:r>
      <w:r w:rsidRPr="002337FA">
        <w:rPr>
          <w:rFonts w:hint="eastAsia"/>
          <w:color w:val="auto"/>
        </w:rPr>
        <w:t xml:space="preserve">　意図の登録簿（</w:t>
      </w:r>
      <w:r w:rsidRPr="002337FA">
        <w:rPr>
          <w:color w:val="auto"/>
        </w:rPr>
        <w:t>Registry of Intentions</w:t>
      </w:r>
      <w:r w:rsidRPr="002337FA">
        <w:rPr>
          <w:rFonts w:hint="eastAsia"/>
          <w:color w:val="auto"/>
        </w:rPr>
        <w:t>）の更新情報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24</w:t>
      </w:r>
    </w:p>
    <w:p w14:paraId="67C28848" w14:textId="77777777" w:rsidR="007D5123" w:rsidRPr="002337FA" w:rsidRDefault="007D5123" w:rsidP="007D5123">
      <w:pPr>
        <w:tabs>
          <w:tab w:val="right" w:leader="dot" w:pos="9600"/>
        </w:tabs>
        <w:ind w:leftChars="100" w:left="800" w:hangingChars="300" w:hanging="600"/>
        <w:rPr>
          <w:rFonts w:asciiTheme="minorHAnsi" w:eastAsiaTheme="minorEastAsia" w:hAnsiTheme="minorHAnsi"/>
          <w:color w:val="auto"/>
          <w:szCs w:val="20"/>
        </w:rPr>
      </w:pPr>
    </w:p>
    <w:p w14:paraId="2CF31EA7" w14:textId="77777777" w:rsidR="007D5123" w:rsidRPr="002337FA" w:rsidRDefault="007D5123" w:rsidP="007D5123">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こらむ</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w:t>
      </w:r>
      <w:r w:rsidRPr="00FB186E">
        <w:rPr>
          <w:rFonts w:asciiTheme="minorHAnsi" w:eastAsiaTheme="minorEastAsia" w:hAnsiTheme="minorHAnsi" w:hint="eastAsia"/>
          <w:color w:val="auto"/>
          <w:szCs w:val="20"/>
        </w:rPr>
        <w:t>各国の</w:t>
      </w:r>
      <w:r w:rsidRPr="00FB186E">
        <w:rPr>
          <w:rFonts w:asciiTheme="minorHAnsi" w:eastAsiaTheme="minorEastAsia" w:hAnsiTheme="minorHAnsi" w:hint="eastAsia"/>
          <w:color w:val="auto"/>
          <w:szCs w:val="20"/>
        </w:rPr>
        <w:t>PFAS</w:t>
      </w:r>
      <w:r w:rsidRPr="00FB186E">
        <w:rPr>
          <w:rFonts w:asciiTheme="minorHAnsi" w:eastAsiaTheme="minorEastAsia" w:hAnsiTheme="minorHAnsi" w:hint="eastAsia"/>
          <w:color w:val="auto"/>
          <w:szCs w:val="20"/>
        </w:rPr>
        <w:t>定義と</w:t>
      </w:r>
      <w:r w:rsidRPr="00FB186E">
        <w:rPr>
          <w:rFonts w:asciiTheme="minorHAnsi" w:eastAsiaTheme="minorEastAsia" w:hAnsiTheme="minorHAnsi" w:hint="eastAsia"/>
          <w:color w:val="auto"/>
          <w:szCs w:val="20"/>
        </w:rPr>
        <w:t>REACH</w:t>
      </w:r>
      <w:r w:rsidRPr="00FB186E">
        <w:rPr>
          <w:rFonts w:asciiTheme="minorHAnsi" w:eastAsiaTheme="minorEastAsia" w:hAnsiTheme="minorHAnsi" w:hint="eastAsia"/>
          <w:color w:val="auto"/>
          <w:szCs w:val="20"/>
        </w:rPr>
        <w:t>における</w:t>
      </w:r>
      <w:r w:rsidRPr="00FB186E">
        <w:rPr>
          <w:rFonts w:asciiTheme="minorHAnsi" w:eastAsiaTheme="minorEastAsia" w:hAnsiTheme="minorHAnsi" w:hint="eastAsia"/>
          <w:color w:val="auto"/>
          <w:szCs w:val="20"/>
        </w:rPr>
        <w:t>PFAS</w:t>
      </w:r>
      <w:r w:rsidRPr="00FB186E">
        <w:rPr>
          <w:rFonts w:asciiTheme="minorHAnsi" w:eastAsiaTheme="minorEastAsia" w:hAnsiTheme="minorHAnsi" w:hint="eastAsia"/>
          <w:color w:val="auto"/>
          <w:szCs w:val="20"/>
        </w:rPr>
        <w:t>制限提案の進捗</w:t>
      </w:r>
      <w:r w:rsidRPr="002337FA">
        <w:rPr>
          <w:rFonts w:asciiTheme="minorHAnsi" w:eastAsiaTheme="minorEastAsia" w:hAnsiTheme="minorHAnsi" w:hint="eastAsia"/>
          <w:color w:val="auto"/>
          <w:szCs w:val="20"/>
        </w:rPr>
        <w:t>」</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25</w:t>
      </w:r>
    </w:p>
    <w:p w14:paraId="05EBC71C" w14:textId="77777777" w:rsidR="007D5123" w:rsidRPr="002337FA" w:rsidRDefault="007D5123" w:rsidP="007D5123">
      <w:pPr>
        <w:tabs>
          <w:tab w:val="right" w:leader="dot" w:pos="9600"/>
        </w:tabs>
        <w:ind w:left="1000" w:hangingChars="500" w:hanging="1000"/>
        <w:jc w:val="left"/>
        <w:rPr>
          <w:rFonts w:asciiTheme="minorHAnsi" w:eastAsiaTheme="minorEastAsia" w:hAnsiTheme="minorHAnsi"/>
          <w:color w:val="auto"/>
          <w:szCs w:val="20"/>
        </w:rPr>
      </w:pPr>
    </w:p>
    <w:p w14:paraId="414239DD" w14:textId="77777777" w:rsidR="007D5123" w:rsidRDefault="007D5123" w:rsidP="007D5123">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942822">
        <w:rPr>
          <w:rFonts w:asciiTheme="minorHAnsi" w:eastAsiaTheme="minorEastAsia" w:hAnsiTheme="minorHAnsi" w:hint="eastAsia"/>
          <w:color w:val="auto"/>
          <w:szCs w:val="20"/>
        </w:rPr>
        <w:t>EU</w:t>
      </w:r>
      <w:r w:rsidRPr="00942822">
        <w:rPr>
          <w:rFonts w:asciiTheme="minorHAnsi" w:eastAsiaTheme="minorEastAsia" w:hAnsiTheme="minorHAnsi" w:hint="eastAsia"/>
          <w:color w:val="auto"/>
          <w:szCs w:val="20"/>
        </w:rPr>
        <w:t>バイオサイド情報</w:t>
      </w:r>
      <w:r>
        <w:rPr>
          <w:rFonts w:asciiTheme="minorHAnsi" w:eastAsiaTheme="minorEastAsia" w:hAnsiTheme="minorHAnsi"/>
          <w:color w:val="auto"/>
          <w:szCs w:val="20"/>
        </w:rPr>
        <w:tab/>
      </w:r>
      <w:r>
        <w:rPr>
          <w:rFonts w:asciiTheme="minorHAnsi" w:eastAsiaTheme="minorEastAsia" w:hAnsiTheme="minorHAnsi" w:hint="eastAsia"/>
          <w:color w:val="auto"/>
          <w:szCs w:val="20"/>
        </w:rPr>
        <w:t>30</w:t>
      </w:r>
    </w:p>
    <w:p w14:paraId="24B2B212" w14:textId="77777777" w:rsidR="007D5123" w:rsidRDefault="007D5123" w:rsidP="007D5123">
      <w:pPr>
        <w:tabs>
          <w:tab w:val="right" w:leader="dot" w:pos="9600"/>
        </w:tabs>
        <w:ind w:left="1000" w:hangingChars="500" w:hanging="1000"/>
        <w:jc w:val="left"/>
        <w:rPr>
          <w:rFonts w:asciiTheme="minorHAnsi" w:eastAsiaTheme="minorEastAsia" w:hAnsiTheme="minorHAnsi" w:cs="ＭＳ 明朝"/>
          <w:color w:val="auto"/>
          <w:szCs w:val="20"/>
        </w:rPr>
      </w:pPr>
    </w:p>
    <w:p w14:paraId="76662DC2" w14:textId="77777777" w:rsidR="007D5123" w:rsidRPr="002337FA" w:rsidRDefault="007D5123" w:rsidP="007D5123">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hAnsiTheme="minorHAnsi" w:cs="ＭＳ 明朝" w:hint="eastAsia"/>
          <w:color w:val="auto"/>
          <w:szCs w:val="20"/>
        </w:rPr>
        <w:t>Ⅳ</w:t>
      </w:r>
      <w:r>
        <w:rPr>
          <w:rFonts w:asciiTheme="minorHAnsi" w:hAnsiTheme="minorHAnsi" w:cs="ＭＳ 明朝" w:hint="eastAsia"/>
          <w:color w:val="auto"/>
          <w:szCs w:val="20"/>
        </w:rPr>
        <w:t xml:space="preserve"> </w:t>
      </w:r>
      <w:r w:rsidRPr="002337FA">
        <w:rPr>
          <w:rFonts w:asciiTheme="minorHAnsi" w:eastAsiaTheme="minorEastAsia" w:hAnsiTheme="minorHAnsi" w:cs="ＭＳ 明朝"/>
          <w:color w:val="auto"/>
          <w:szCs w:val="20"/>
        </w:rPr>
        <w:t>EHP</w:t>
      </w:r>
      <w:r w:rsidRPr="002337FA">
        <w:rPr>
          <w:rFonts w:ascii="ＭＳ 明朝" w:eastAsiaTheme="minorEastAsia" w:hAnsi="ＭＳ 明朝" w:cs="ＭＳ 明朝" w:hint="eastAsia"/>
          <w:color w:val="auto"/>
          <w:szCs w:val="20"/>
        </w:rPr>
        <w:t>ニュース</w:t>
      </w:r>
    </w:p>
    <w:p w14:paraId="48F667C8" w14:textId="77777777" w:rsidR="007D5123" w:rsidRPr="002337FA" w:rsidRDefault="007D5123" w:rsidP="007D5123">
      <w:pPr>
        <w:tabs>
          <w:tab w:val="right" w:leader="dot" w:pos="9600"/>
        </w:tabs>
        <w:ind w:leftChars="98" w:left="564" w:hangingChars="184" w:hanging="36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202</w:t>
      </w:r>
      <w:r>
        <w:rPr>
          <w:rFonts w:asciiTheme="minorHAnsi" w:eastAsiaTheme="minorEastAsia" w:hAnsiTheme="minorHAnsi" w:hint="eastAsia"/>
          <w:color w:val="auto"/>
          <w:szCs w:val="20"/>
        </w:rPr>
        <w:t>5</w:t>
      </w:r>
      <w:r w:rsidRPr="002337FA">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3</w:t>
      </w:r>
      <w:r w:rsidRPr="002337FA">
        <w:rPr>
          <w:rFonts w:asciiTheme="minorHAnsi" w:eastAsiaTheme="minorEastAsia" w:hAnsiTheme="minorHAnsi" w:hint="eastAsia"/>
          <w:color w:val="auto"/>
          <w:szCs w:val="20"/>
        </w:rPr>
        <w:t>月</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37</w:t>
      </w:r>
    </w:p>
    <w:p w14:paraId="2FF84AAF" w14:textId="77777777" w:rsidR="007D5123" w:rsidRPr="00437AF7" w:rsidRDefault="007D5123" w:rsidP="007D5123">
      <w:pPr>
        <w:tabs>
          <w:tab w:val="left" w:leader="dot" w:pos="8906"/>
        </w:tabs>
        <w:rPr>
          <w:rFonts w:ascii="ＭＳ 明朝" w:eastAsiaTheme="minorEastAsia" w:hAnsi="ＭＳ 明朝" w:cs="ＭＳ 明朝"/>
          <w:color w:val="auto"/>
          <w:szCs w:val="20"/>
        </w:rPr>
      </w:pPr>
    </w:p>
    <w:p w14:paraId="6355EC0C" w14:textId="77777777" w:rsidR="007D5123" w:rsidRPr="002337FA" w:rsidRDefault="007D5123" w:rsidP="007D5123">
      <w:pPr>
        <w:tabs>
          <w:tab w:val="left" w:leader="dot" w:pos="8906"/>
        </w:tabs>
        <w:rPr>
          <w:rFonts w:ascii="ＭＳ 明朝" w:eastAsiaTheme="minorEastAsia" w:hAnsi="ＭＳ 明朝" w:cs="ＭＳ 明朝"/>
          <w:color w:val="auto"/>
          <w:szCs w:val="20"/>
        </w:rPr>
      </w:pPr>
      <w:r>
        <w:rPr>
          <w:rFonts w:ascii="ＭＳ 明朝" w:hAnsi="ＭＳ 明朝" w:cs="ＭＳ 明朝" w:hint="eastAsia"/>
          <w:color w:val="auto"/>
          <w:szCs w:val="20"/>
        </w:rPr>
        <w:t xml:space="preserve">Ⅴ </w:t>
      </w:r>
      <w:r w:rsidRPr="002337FA">
        <w:rPr>
          <w:rFonts w:asciiTheme="minorHAnsi" w:hAnsiTheme="minorHAnsi" w:cs="ＭＳ 明朝" w:hint="eastAsia"/>
          <w:color w:val="auto"/>
          <w:szCs w:val="20"/>
        </w:rPr>
        <w:t xml:space="preserve">トピックス　</w:t>
      </w:r>
      <w:r w:rsidRPr="002337FA">
        <w:rPr>
          <w:rFonts w:ascii="ＭＳ 明朝" w:eastAsiaTheme="minorEastAsia" w:hAnsi="ＭＳ 明朝" w:cs="ＭＳ 明朝" w:hint="eastAsia"/>
          <w:color w:val="auto"/>
          <w:szCs w:val="20"/>
        </w:rPr>
        <w:t>－</w:t>
      </w:r>
      <w:r>
        <w:rPr>
          <w:rFonts w:ascii="ＭＳ 明朝" w:eastAsiaTheme="minorEastAsia" w:hAnsi="ＭＳ 明朝" w:cs="ＭＳ 明朝" w:hint="eastAsia"/>
          <w:color w:val="auto"/>
          <w:szCs w:val="20"/>
        </w:rPr>
        <w:t>欧州</w:t>
      </w:r>
      <w:r w:rsidRPr="002337FA">
        <w:rPr>
          <w:rFonts w:ascii="ＭＳ 明朝" w:eastAsiaTheme="minorEastAsia" w:hAnsi="ＭＳ 明朝" w:cs="ＭＳ 明朝" w:hint="eastAsia"/>
          <w:color w:val="auto"/>
          <w:szCs w:val="20"/>
        </w:rPr>
        <w:t>動向（</w:t>
      </w:r>
      <w:r w:rsidRPr="00942822">
        <w:rPr>
          <w:rFonts w:asciiTheme="minorHAnsi" w:eastAsiaTheme="minorEastAsia" w:hAnsiTheme="minorHAnsi" w:cs="ＭＳ 明朝"/>
          <w:color w:val="auto"/>
          <w:szCs w:val="20"/>
        </w:rPr>
        <w:t>4</w:t>
      </w:r>
      <w:r w:rsidRPr="00CA2462">
        <w:rPr>
          <w:rFonts w:asciiTheme="minorHAnsi" w:eastAsiaTheme="minorEastAsia" w:hAnsiTheme="minorHAnsi" w:cs="ＭＳ 明朝"/>
          <w:color w:val="auto"/>
          <w:szCs w:val="20"/>
        </w:rPr>
        <w:t>/</w:t>
      </w:r>
      <w:r w:rsidRPr="002337FA">
        <w:rPr>
          <w:rFonts w:eastAsiaTheme="minorEastAsia" w:cs="ＭＳ 明朝"/>
          <w:color w:val="auto"/>
          <w:szCs w:val="20"/>
        </w:rPr>
        <w:t>4</w:t>
      </w:r>
      <w:r w:rsidRPr="002337FA">
        <w:rPr>
          <w:rFonts w:ascii="ＭＳ 明朝" w:eastAsiaTheme="minorEastAsia" w:hAnsi="ＭＳ 明朝" w:cs="ＭＳ 明朝" w:hint="eastAsia"/>
          <w:color w:val="auto"/>
          <w:szCs w:val="20"/>
        </w:rPr>
        <w:t>）－</w:t>
      </w:r>
    </w:p>
    <w:p w14:paraId="724D6558" w14:textId="77777777" w:rsidR="007D5123" w:rsidRPr="002337FA" w:rsidRDefault="007D5123" w:rsidP="007D5123">
      <w:pPr>
        <w:tabs>
          <w:tab w:val="right" w:leader="dot" w:pos="9600"/>
        </w:tabs>
        <w:ind w:leftChars="98" w:left="1008" w:hangingChars="406" w:hanging="812"/>
        <w:rPr>
          <w:rFonts w:asciiTheme="minorHAnsi" w:hAnsiTheme="minorHAnsi" w:cs="ＭＳ 明朝"/>
          <w:color w:val="auto"/>
          <w:szCs w:val="20"/>
        </w:rPr>
      </w:pPr>
      <w:r w:rsidRPr="00C360BD">
        <w:rPr>
          <w:rFonts w:asciiTheme="minorHAnsi" w:hAnsiTheme="minorHAnsi" w:cs="ＭＳ 明朝" w:hint="eastAsia"/>
          <w:color w:val="auto"/>
          <w:szCs w:val="20"/>
        </w:rPr>
        <w:t>Cefic</w:t>
      </w:r>
      <w:r w:rsidRPr="00C360BD">
        <w:rPr>
          <w:rFonts w:asciiTheme="minorHAnsi" w:hAnsiTheme="minorHAnsi" w:cs="ＭＳ 明朝" w:hint="eastAsia"/>
          <w:color w:val="auto"/>
          <w:szCs w:val="20"/>
        </w:rPr>
        <w:t xml:space="preserve">　「設計による安全及び持続可能」：イノベーションの変化させる力を解き放つための手引</w:t>
      </w:r>
      <w:r w:rsidRPr="002337FA">
        <w:rPr>
          <w:rFonts w:asciiTheme="minorHAnsi" w:hAnsiTheme="minorHAnsi" w:cs="ＭＳ 明朝"/>
          <w:color w:val="auto"/>
          <w:szCs w:val="20"/>
        </w:rPr>
        <w:tab/>
      </w:r>
      <w:r>
        <w:rPr>
          <w:rFonts w:asciiTheme="minorHAnsi" w:hAnsiTheme="minorHAnsi" w:cs="ＭＳ 明朝" w:hint="eastAsia"/>
          <w:color w:val="auto"/>
          <w:szCs w:val="20"/>
        </w:rPr>
        <w:t>38</w:t>
      </w:r>
    </w:p>
    <w:p w14:paraId="1E35CAC5" w14:textId="77777777" w:rsidR="007D5123" w:rsidRPr="002337FA" w:rsidRDefault="007D5123" w:rsidP="007D5123">
      <w:pPr>
        <w:tabs>
          <w:tab w:val="left" w:leader="dot" w:pos="8906"/>
        </w:tabs>
        <w:rPr>
          <w:rFonts w:asciiTheme="minorHAnsi" w:hAnsiTheme="minorHAnsi" w:cs="ＭＳ 明朝"/>
          <w:color w:val="auto"/>
          <w:szCs w:val="20"/>
        </w:rPr>
      </w:pPr>
    </w:p>
    <w:p w14:paraId="10B0AD54" w14:textId="77777777" w:rsidR="007D5123" w:rsidRDefault="007D5123" w:rsidP="007D5123">
      <w:pPr>
        <w:tabs>
          <w:tab w:val="left" w:leader="dot" w:pos="9356"/>
        </w:tabs>
        <w:rPr>
          <w:rFonts w:ascii="ＭＳ 明朝" w:hAnsi="ＭＳ 明朝" w:cs="ＭＳ 明朝"/>
          <w:color w:val="auto"/>
          <w:szCs w:val="20"/>
        </w:rPr>
      </w:pPr>
      <w:r>
        <w:rPr>
          <w:rFonts w:asciiTheme="minorHAnsi" w:eastAsiaTheme="minorEastAsia" w:hAnsiTheme="minorHAnsi" w:hint="eastAsia"/>
          <w:color w:val="auto"/>
          <w:szCs w:val="20"/>
        </w:rPr>
        <w:t>Ⅵ</w:t>
      </w:r>
      <w:r>
        <w:rPr>
          <w:rFonts w:ascii="ＭＳ 明朝" w:hAnsi="ＭＳ 明朝" w:cs="ＭＳ 明朝"/>
          <w:color w:val="auto"/>
          <w:szCs w:val="20"/>
        </w:rPr>
        <w:t xml:space="preserve"> </w:t>
      </w:r>
      <w:r w:rsidRPr="00443AA3">
        <w:rPr>
          <w:rFonts w:ascii="ＭＳ 明朝" w:hAnsi="ＭＳ 明朝" w:cs="ＭＳ 明朝" w:hint="eastAsia"/>
          <w:color w:val="auto"/>
          <w:szCs w:val="20"/>
        </w:rPr>
        <w:t>特集記事　－</w:t>
      </w:r>
      <w:r w:rsidRPr="00CA2462">
        <w:rPr>
          <w:rFonts w:ascii="ＭＳ 明朝" w:hAnsi="ＭＳ 明朝" w:cs="ＭＳ 明朝" w:hint="eastAsia"/>
          <w:color w:val="auto"/>
          <w:szCs w:val="20"/>
        </w:rPr>
        <w:t>代替試験法</w:t>
      </w:r>
      <w:r w:rsidRPr="00443AA3">
        <w:rPr>
          <w:rFonts w:ascii="ＭＳ 明朝" w:hAnsi="ＭＳ 明朝" w:cs="ＭＳ 明朝" w:hint="eastAsia"/>
          <w:color w:val="auto"/>
          <w:szCs w:val="20"/>
        </w:rPr>
        <w:t>（</w:t>
      </w:r>
      <w:r w:rsidRPr="00942822">
        <w:rPr>
          <w:rFonts w:asciiTheme="minorHAnsi" w:hAnsiTheme="minorHAnsi" w:cs="ＭＳ 明朝"/>
          <w:color w:val="auto"/>
          <w:szCs w:val="20"/>
        </w:rPr>
        <w:t>3</w:t>
      </w:r>
      <w:r w:rsidRPr="00CA2462">
        <w:rPr>
          <w:rFonts w:asciiTheme="minorHAnsi" w:hAnsiTheme="minorHAnsi" w:cs="ＭＳ 明朝"/>
          <w:color w:val="auto"/>
          <w:szCs w:val="20"/>
        </w:rPr>
        <w:t>/4</w:t>
      </w:r>
      <w:r w:rsidRPr="00443AA3">
        <w:rPr>
          <w:rFonts w:ascii="ＭＳ 明朝" w:hAnsi="ＭＳ 明朝" w:cs="ＭＳ 明朝" w:hint="eastAsia"/>
          <w:color w:val="auto"/>
          <w:szCs w:val="20"/>
        </w:rPr>
        <w:t>）－</w:t>
      </w:r>
    </w:p>
    <w:p w14:paraId="64F6271C" w14:textId="77777777" w:rsidR="007D5123" w:rsidRPr="002337FA" w:rsidRDefault="007D5123" w:rsidP="007D5123">
      <w:pPr>
        <w:tabs>
          <w:tab w:val="right" w:leader="dot" w:pos="9600"/>
        </w:tabs>
        <w:ind w:leftChars="98" w:left="1008" w:hangingChars="406" w:hanging="812"/>
        <w:rPr>
          <w:rFonts w:asciiTheme="minorHAnsi" w:hAnsiTheme="minorHAnsi" w:cs="ＭＳ 明朝"/>
          <w:color w:val="auto"/>
          <w:szCs w:val="20"/>
        </w:rPr>
      </w:pPr>
      <w:r w:rsidRPr="00CA2462">
        <w:rPr>
          <w:rFonts w:asciiTheme="minorHAnsi" w:hAnsiTheme="minorHAnsi" w:cs="ＭＳ 明朝"/>
          <w:color w:val="auto"/>
          <w:szCs w:val="20"/>
        </w:rPr>
        <w:t>ICCVAM</w:t>
      </w:r>
      <w:r>
        <w:rPr>
          <w:rFonts w:asciiTheme="minorHAnsi" w:hAnsiTheme="minorHAnsi" w:cs="ＭＳ 明朝" w:hint="eastAsia"/>
          <w:color w:val="auto"/>
          <w:szCs w:val="20"/>
        </w:rPr>
        <w:t xml:space="preserve">　</w:t>
      </w:r>
      <w:r w:rsidRPr="00CA2462">
        <w:rPr>
          <w:rFonts w:asciiTheme="minorHAnsi" w:hAnsiTheme="minorHAnsi" w:cs="ＭＳ 明朝" w:hint="eastAsia"/>
          <w:color w:val="auto"/>
          <w:szCs w:val="20"/>
        </w:rPr>
        <w:t>新アプローチ方法論の</w:t>
      </w:r>
      <w:r>
        <w:rPr>
          <w:rFonts w:asciiTheme="minorHAnsi" w:hAnsiTheme="minorHAnsi" w:cs="ＭＳ 明朝" w:hint="eastAsia"/>
          <w:color w:val="auto"/>
          <w:szCs w:val="20"/>
        </w:rPr>
        <w:t>妥当性確認</w:t>
      </w:r>
      <w:r w:rsidRPr="00CA2462">
        <w:rPr>
          <w:rFonts w:asciiTheme="minorHAnsi" w:hAnsiTheme="minorHAnsi" w:cs="ＭＳ 明朝" w:hint="eastAsia"/>
          <w:color w:val="auto"/>
          <w:szCs w:val="20"/>
        </w:rPr>
        <w:t>、適格性評価及び規制における受</w:t>
      </w:r>
      <w:r>
        <w:rPr>
          <w:rFonts w:asciiTheme="minorHAnsi" w:hAnsiTheme="minorHAnsi" w:cs="ＭＳ 明朝" w:hint="eastAsia"/>
          <w:color w:val="auto"/>
          <w:szCs w:val="20"/>
        </w:rPr>
        <w:t>け入れ</w:t>
      </w:r>
      <w:r w:rsidRPr="002337FA">
        <w:rPr>
          <w:rFonts w:asciiTheme="minorHAnsi" w:hAnsiTheme="minorHAnsi" w:cs="ＭＳ 明朝"/>
          <w:color w:val="auto"/>
          <w:szCs w:val="20"/>
        </w:rPr>
        <w:tab/>
      </w:r>
      <w:r>
        <w:rPr>
          <w:rFonts w:asciiTheme="minorHAnsi" w:hAnsiTheme="minorHAnsi" w:cs="ＭＳ 明朝"/>
          <w:color w:val="auto"/>
          <w:szCs w:val="20"/>
        </w:rPr>
        <w:t>46</w:t>
      </w:r>
    </w:p>
    <w:p w14:paraId="524754D5" w14:textId="77777777" w:rsidR="007D5123" w:rsidRDefault="007D5123" w:rsidP="007D5123">
      <w:pPr>
        <w:tabs>
          <w:tab w:val="left" w:leader="dot" w:pos="9356"/>
        </w:tabs>
        <w:rPr>
          <w:rFonts w:asciiTheme="minorHAnsi" w:eastAsiaTheme="minorEastAsia" w:hAnsiTheme="minorHAnsi"/>
          <w:color w:val="auto"/>
          <w:szCs w:val="20"/>
        </w:rPr>
      </w:pPr>
    </w:p>
    <w:p w14:paraId="158E4C4B" w14:textId="77777777" w:rsidR="007D5123" w:rsidRPr="00942822" w:rsidRDefault="007D5123" w:rsidP="007D5123">
      <w:pPr>
        <w:tabs>
          <w:tab w:val="left" w:leader="dot" w:pos="9356"/>
        </w:tabs>
        <w:rPr>
          <w:rFonts w:asciiTheme="minorHAnsi" w:hAnsiTheme="minorHAnsi" w:cs="ＭＳ 明朝"/>
          <w:color w:val="auto"/>
          <w:szCs w:val="20"/>
        </w:rPr>
      </w:pPr>
      <w:r>
        <w:rPr>
          <w:rFonts w:asciiTheme="minorHAnsi" w:hAnsiTheme="minorHAnsi" w:cs="ＭＳ 明朝" w:hint="eastAsia"/>
          <w:color w:val="auto"/>
          <w:szCs w:val="20"/>
        </w:rPr>
        <w:t>Ⅶ</w:t>
      </w:r>
      <w:r>
        <w:rPr>
          <w:rFonts w:asciiTheme="minorHAnsi" w:hAnsiTheme="minorHAnsi" w:cs="ＭＳ 明朝" w:hint="eastAsia"/>
          <w:color w:val="auto"/>
          <w:szCs w:val="20"/>
        </w:rPr>
        <w:t xml:space="preserve"> </w:t>
      </w:r>
      <w:r w:rsidRPr="00942822">
        <w:rPr>
          <w:rFonts w:asciiTheme="minorHAnsi" w:hAnsiTheme="minorHAnsi" w:cs="ＭＳ 明朝" w:hint="eastAsia"/>
          <w:color w:val="auto"/>
          <w:szCs w:val="20"/>
        </w:rPr>
        <w:t>安全性データ及び物質リスト</w:t>
      </w:r>
    </w:p>
    <w:p w14:paraId="0F1195B7" w14:textId="77777777" w:rsidR="007D5123" w:rsidRDefault="007D5123" w:rsidP="007D5123">
      <w:pPr>
        <w:tabs>
          <w:tab w:val="right" w:leader="dot" w:pos="9600"/>
        </w:tabs>
        <w:ind w:leftChars="98" w:left="1008" w:hangingChars="406" w:hanging="812"/>
        <w:rPr>
          <w:rFonts w:asciiTheme="minorHAnsi" w:hAnsiTheme="minorHAnsi" w:cs="ＭＳ 明朝"/>
          <w:color w:val="auto"/>
          <w:szCs w:val="20"/>
        </w:rPr>
      </w:pPr>
      <w:r w:rsidRPr="00942822">
        <w:rPr>
          <w:rFonts w:asciiTheme="minorHAnsi" w:hAnsiTheme="minorHAnsi" w:cs="ＭＳ 明朝" w:hint="eastAsia"/>
          <w:color w:val="auto"/>
          <w:szCs w:val="20"/>
        </w:rPr>
        <w:t>ACGIH</w:t>
      </w:r>
      <w:r w:rsidRPr="00942822">
        <w:rPr>
          <w:rFonts w:asciiTheme="minorHAnsi" w:hAnsiTheme="minorHAnsi" w:cs="ＭＳ 明朝" w:hint="eastAsia"/>
          <w:color w:val="auto"/>
          <w:szCs w:val="20"/>
        </w:rPr>
        <w:t>：</w:t>
      </w:r>
      <w:r w:rsidRPr="00942822">
        <w:rPr>
          <w:rFonts w:asciiTheme="minorHAnsi" w:hAnsiTheme="minorHAnsi" w:cs="ＭＳ 明朝" w:hint="eastAsia"/>
          <w:color w:val="auto"/>
          <w:szCs w:val="20"/>
        </w:rPr>
        <w:t>2025 TLVs &amp; BEIs</w:t>
      </w:r>
      <w:r>
        <w:rPr>
          <w:rFonts w:asciiTheme="minorHAnsi" w:hAnsiTheme="minorHAnsi" w:cs="ＭＳ 明朝"/>
          <w:color w:val="auto"/>
          <w:szCs w:val="20"/>
        </w:rPr>
        <w:tab/>
      </w:r>
      <w:r>
        <w:rPr>
          <w:rFonts w:asciiTheme="minorHAnsi" w:hAnsiTheme="minorHAnsi" w:cs="ＭＳ 明朝" w:hint="eastAsia"/>
          <w:color w:val="auto"/>
          <w:szCs w:val="20"/>
        </w:rPr>
        <w:t>56</w:t>
      </w:r>
    </w:p>
    <w:p w14:paraId="30A9575C" w14:textId="77777777" w:rsidR="007D5123" w:rsidRDefault="007D5123" w:rsidP="007D5123">
      <w:pPr>
        <w:tabs>
          <w:tab w:val="left" w:leader="dot" w:pos="9356"/>
        </w:tabs>
        <w:rPr>
          <w:rFonts w:asciiTheme="minorHAnsi" w:hAnsiTheme="minorHAnsi" w:cs="ＭＳ 明朝"/>
          <w:color w:val="auto"/>
          <w:szCs w:val="20"/>
        </w:rPr>
      </w:pPr>
    </w:p>
    <w:p w14:paraId="6B894201" w14:textId="77777777" w:rsidR="007D5123" w:rsidRPr="002337FA" w:rsidRDefault="007D5123" w:rsidP="007D5123">
      <w:pPr>
        <w:tabs>
          <w:tab w:val="left" w:leader="dot" w:pos="9356"/>
        </w:tabs>
        <w:rPr>
          <w:rFonts w:ascii="ＭＳ 明朝" w:eastAsiaTheme="minorEastAsia" w:hAnsi="ＭＳ 明朝" w:cs="ＭＳ 明朝"/>
          <w:color w:val="auto"/>
          <w:szCs w:val="20"/>
        </w:rPr>
      </w:pPr>
      <w:r>
        <w:rPr>
          <w:rFonts w:asciiTheme="minorHAnsi" w:hAnsiTheme="minorHAnsi" w:cs="ＭＳ 明朝" w:hint="eastAsia"/>
          <w:color w:val="auto"/>
          <w:szCs w:val="20"/>
        </w:rPr>
        <w:t>Ⅷ</w:t>
      </w:r>
      <w:r>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欧州委員会（</w:t>
      </w:r>
      <w:r w:rsidRPr="002337FA">
        <w:rPr>
          <w:rFonts w:asciiTheme="minorHAnsi" w:hAnsiTheme="minorHAnsi" w:cs="ＭＳ 明朝" w:hint="eastAsia"/>
          <w:color w:val="auto"/>
          <w:szCs w:val="20"/>
        </w:rPr>
        <w:t>EC</w:t>
      </w:r>
      <w:r w:rsidRPr="002337FA">
        <w:rPr>
          <w:rFonts w:asciiTheme="minorHAnsi" w:hAnsiTheme="minorHAnsi" w:cs="ＭＳ 明朝" w:hint="eastAsia"/>
          <w:color w:val="auto"/>
          <w:szCs w:val="20"/>
        </w:rPr>
        <w:t>）及び欧州化学品庁（</w:t>
      </w:r>
      <w:r w:rsidRPr="002337FA">
        <w:rPr>
          <w:rFonts w:asciiTheme="minorHAnsi" w:hAnsiTheme="minorHAnsi" w:cs="ＭＳ 明朝" w:hint="eastAsia"/>
          <w:color w:val="auto"/>
          <w:szCs w:val="20"/>
        </w:rPr>
        <w:t>ECHA</w:t>
      </w:r>
      <w:r w:rsidRPr="002337FA">
        <w:rPr>
          <w:rFonts w:asciiTheme="minorHAnsi" w:hAnsiTheme="minorHAnsi" w:cs="ＭＳ 明朝" w:hint="eastAsia"/>
          <w:color w:val="auto"/>
          <w:szCs w:val="20"/>
        </w:rPr>
        <w:t>）の化学物質関連会議の動向</w:t>
      </w:r>
      <w:r w:rsidRPr="002337FA">
        <w:rPr>
          <w:rFonts w:asciiTheme="minorHAnsi" w:hAnsiTheme="minorHAnsi" w:cs="ＭＳ 明朝"/>
          <w:color w:val="auto"/>
          <w:szCs w:val="20"/>
        </w:rPr>
        <w:tab/>
      </w:r>
      <w:r>
        <w:rPr>
          <w:rFonts w:asciiTheme="minorHAnsi" w:hAnsiTheme="minorHAnsi" w:cs="ＭＳ 明朝" w:hint="eastAsia"/>
          <w:color w:val="auto"/>
          <w:szCs w:val="20"/>
        </w:rPr>
        <w:t>58</w:t>
      </w:r>
    </w:p>
    <w:p w14:paraId="0BB61B8D" w14:textId="77777777" w:rsidR="007D5123" w:rsidRPr="00600D67" w:rsidRDefault="007D5123" w:rsidP="007D5123">
      <w:pPr>
        <w:tabs>
          <w:tab w:val="left" w:leader="dot" w:pos="9356"/>
        </w:tabs>
        <w:ind w:leftChars="161" w:left="600" w:hangingChars="139" w:hanging="278"/>
        <w:rPr>
          <w:rFonts w:asciiTheme="minorHAnsi" w:eastAsiaTheme="minorEastAsia" w:hAnsiTheme="minorHAnsi"/>
          <w:color w:val="auto"/>
          <w:szCs w:val="20"/>
        </w:rPr>
      </w:pPr>
      <w:r w:rsidRPr="00600D67">
        <w:rPr>
          <w:rFonts w:asciiTheme="minorHAnsi" w:eastAsiaTheme="minorEastAsia" w:hAnsiTheme="minorHAnsi" w:hint="eastAsia"/>
          <w:color w:val="auto"/>
          <w:szCs w:val="20"/>
        </w:rPr>
        <w:t xml:space="preserve">1. </w:t>
      </w:r>
      <w:r w:rsidRPr="00600D67">
        <w:rPr>
          <w:rFonts w:asciiTheme="minorHAnsi" w:eastAsiaTheme="minorEastAsia" w:hAnsiTheme="minorHAnsi" w:hint="eastAsia"/>
          <w:color w:val="auto"/>
          <w:szCs w:val="20"/>
        </w:rPr>
        <w:t>欧州委員会（</w:t>
      </w:r>
      <w:r w:rsidRPr="00600D67">
        <w:rPr>
          <w:rFonts w:asciiTheme="minorHAnsi" w:eastAsiaTheme="minorEastAsia" w:hAnsiTheme="minorHAnsi" w:hint="eastAsia"/>
          <w:color w:val="auto"/>
          <w:szCs w:val="20"/>
        </w:rPr>
        <w:t>EC</w:t>
      </w:r>
      <w:r w:rsidRPr="00600D67">
        <w:rPr>
          <w:rFonts w:asciiTheme="minorHAnsi" w:eastAsiaTheme="minorEastAsia" w:hAnsiTheme="minorHAnsi" w:hint="eastAsia"/>
          <w:color w:val="auto"/>
          <w:szCs w:val="20"/>
        </w:rPr>
        <w:t xml:space="preserve">）　</w:t>
      </w:r>
      <w:r w:rsidRPr="00600D67">
        <w:rPr>
          <w:rFonts w:asciiTheme="minorHAnsi" w:eastAsiaTheme="minorEastAsia" w:hAnsiTheme="minorHAnsi" w:hint="eastAsia"/>
          <w:color w:val="auto"/>
          <w:szCs w:val="20"/>
        </w:rPr>
        <w:t>REACH</w:t>
      </w:r>
      <w:r w:rsidRPr="00600D67">
        <w:rPr>
          <w:rFonts w:asciiTheme="minorHAnsi" w:eastAsiaTheme="minorEastAsia" w:hAnsiTheme="minorHAnsi" w:hint="eastAsia"/>
          <w:color w:val="auto"/>
          <w:szCs w:val="20"/>
        </w:rPr>
        <w:t>及び</w:t>
      </w:r>
      <w:r w:rsidRPr="00600D67">
        <w:rPr>
          <w:rFonts w:asciiTheme="minorHAnsi" w:eastAsiaTheme="minorEastAsia" w:hAnsiTheme="minorHAnsi" w:hint="eastAsia"/>
          <w:color w:val="auto"/>
          <w:szCs w:val="20"/>
        </w:rPr>
        <w:t>CLP</w:t>
      </w:r>
      <w:r w:rsidRPr="00600D67">
        <w:rPr>
          <w:rFonts w:asciiTheme="minorHAnsi" w:eastAsiaTheme="minorEastAsia" w:hAnsiTheme="minorHAnsi" w:hint="eastAsia"/>
          <w:color w:val="auto"/>
          <w:szCs w:val="20"/>
        </w:rPr>
        <w:t>規則の所管当局（</w:t>
      </w:r>
      <w:r w:rsidRPr="00600D67">
        <w:rPr>
          <w:rFonts w:asciiTheme="minorHAnsi" w:eastAsiaTheme="minorEastAsia" w:hAnsiTheme="minorHAnsi" w:hint="eastAsia"/>
          <w:color w:val="auto"/>
          <w:szCs w:val="20"/>
        </w:rPr>
        <w:t>CARACAL</w:t>
      </w:r>
      <w:r w:rsidRPr="00600D67">
        <w:rPr>
          <w:rFonts w:asciiTheme="minorHAnsi" w:eastAsiaTheme="minorEastAsia" w:hAnsiTheme="minorHAnsi" w:hint="eastAsia"/>
          <w:color w:val="auto"/>
          <w:szCs w:val="20"/>
        </w:rPr>
        <w:t>）</w:t>
      </w:r>
      <w:r w:rsidRPr="00942822">
        <w:rPr>
          <w:rFonts w:asciiTheme="minorHAnsi" w:eastAsiaTheme="minorEastAsia" w:hAnsiTheme="minorHAnsi" w:hint="eastAsia"/>
          <w:color w:val="auto"/>
          <w:szCs w:val="20"/>
        </w:rPr>
        <w:t xml:space="preserve">　第</w:t>
      </w:r>
      <w:r w:rsidRPr="00942822">
        <w:rPr>
          <w:rFonts w:asciiTheme="minorHAnsi" w:eastAsiaTheme="minorEastAsia" w:hAnsiTheme="minorHAnsi" w:hint="eastAsia"/>
          <w:color w:val="auto"/>
          <w:szCs w:val="20"/>
        </w:rPr>
        <w:t>54</w:t>
      </w:r>
      <w:r w:rsidRPr="00942822">
        <w:rPr>
          <w:rFonts w:asciiTheme="minorHAnsi" w:eastAsiaTheme="minorEastAsia" w:hAnsiTheme="minorHAnsi" w:hint="eastAsia"/>
          <w:color w:val="auto"/>
          <w:szCs w:val="20"/>
        </w:rPr>
        <w:t>回会議</w:t>
      </w:r>
      <w:r w:rsidRPr="00600D67">
        <w:rPr>
          <w:rFonts w:asciiTheme="minorHAnsi" w:eastAsiaTheme="minorEastAsia" w:hAnsiTheme="minorHAnsi"/>
          <w:color w:val="auto"/>
          <w:szCs w:val="20"/>
        </w:rPr>
        <w:tab/>
      </w:r>
      <w:r w:rsidRPr="00600D67">
        <w:rPr>
          <w:rFonts w:asciiTheme="minorHAnsi" w:eastAsiaTheme="minorEastAsia" w:hAnsiTheme="minorHAnsi" w:hint="eastAsia"/>
          <w:color w:val="auto"/>
          <w:szCs w:val="20"/>
        </w:rPr>
        <w:t>5</w:t>
      </w:r>
      <w:r>
        <w:rPr>
          <w:rFonts w:asciiTheme="minorHAnsi" w:eastAsiaTheme="minorEastAsia" w:hAnsiTheme="minorHAnsi" w:hint="eastAsia"/>
          <w:color w:val="auto"/>
          <w:szCs w:val="20"/>
        </w:rPr>
        <w:t>8</w:t>
      </w:r>
    </w:p>
    <w:p w14:paraId="4C809E61" w14:textId="77777777" w:rsidR="007D5123" w:rsidRDefault="007D5123" w:rsidP="007D5123"/>
    <w:p w14:paraId="6B3A42BD" w14:textId="77777777" w:rsidR="007D5123" w:rsidRDefault="007D5123" w:rsidP="007D5123">
      <w:pPr>
        <w:rPr>
          <w:rFonts w:hint="eastAsia"/>
        </w:rPr>
      </w:pPr>
    </w:p>
    <w:p w14:paraId="1E8E6635" w14:textId="1F63A368" w:rsidR="00025230" w:rsidRPr="002337FA" w:rsidRDefault="00025230" w:rsidP="00025230">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4</w:t>
      </w:r>
      <w:r>
        <w:rPr>
          <w:rFonts w:asciiTheme="minorHAnsi" w:hAnsiTheme="minorHAnsi" w:hint="eastAsia"/>
          <w:color w:val="auto"/>
          <w:sz w:val="24"/>
          <w:szCs w:val="24"/>
        </w:rPr>
        <w:t xml:space="preserve">月　</w:t>
      </w:r>
      <w:r w:rsidRPr="002337FA">
        <w:rPr>
          <w:rFonts w:asciiTheme="minorHAnsi" w:hAnsiTheme="minorHAnsi"/>
          <w:color w:val="auto"/>
          <w:sz w:val="24"/>
          <w:szCs w:val="24"/>
        </w:rPr>
        <w:t>目次</w:t>
      </w:r>
    </w:p>
    <w:p w14:paraId="57F3B281" w14:textId="77777777" w:rsidR="00025230" w:rsidRPr="002337FA" w:rsidRDefault="00025230" w:rsidP="00025230">
      <w:pPr>
        <w:tabs>
          <w:tab w:val="left" w:leader="dot" w:pos="8906"/>
        </w:tabs>
        <w:rPr>
          <w:rFonts w:asciiTheme="minorEastAsia" w:eastAsiaTheme="minorEastAsia" w:hAnsiTheme="minorEastAsia"/>
          <w:color w:val="auto"/>
          <w:szCs w:val="20"/>
        </w:rPr>
      </w:pPr>
      <w:r w:rsidRPr="002337FA">
        <w:rPr>
          <w:rFonts w:asciiTheme="minorEastAsia" w:eastAsiaTheme="minorEastAsia" w:hAnsiTheme="minorEastAsia" w:cs="ＭＳ 明朝" w:hint="eastAsia"/>
          <w:color w:val="auto"/>
          <w:szCs w:val="20"/>
        </w:rPr>
        <w:t xml:space="preserve">Ⅰ </w:t>
      </w:r>
      <w:r w:rsidRPr="002337FA">
        <w:rPr>
          <w:rFonts w:asciiTheme="minorEastAsia" w:eastAsiaTheme="minorEastAsia" w:hAnsiTheme="minorEastAsia" w:hint="eastAsia"/>
          <w:color w:val="auto"/>
          <w:szCs w:val="20"/>
        </w:rPr>
        <w:t>国内ニュース</w:t>
      </w:r>
    </w:p>
    <w:p w14:paraId="3B13E1FE" w14:textId="77777777" w:rsidR="00025230" w:rsidRPr="00A645EA" w:rsidRDefault="00025230" w:rsidP="00025230">
      <w:pPr>
        <w:tabs>
          <w:tab w:val="left" w:leader="dot" w:pos="8800"/>
          <w:tab w:val="left" w:leader="dot" w:pos="8906"/>
        </w:tabs>
        <w:ind w:firstLineChars="50" w:firstLine="100"/>
        <w:rPr>
          <w:color w:val="auto"/>
          <w:szCs w:val="20"/>
          <w:lang w:eastAsia="zh-CN"/>
        </w:rPr>
      </w:pPr>
      <w:r w:rsidRPr="00A645EA">
        <w:rPr>
          <w:rFonts w:asciiTheme="minorHAnsi" w:eastAsiaTheme="minorEastAsia" w:hAnsiTheme="minorHAnsi" w:hint="eastAsia"/>
          <w:color w:val="auto"/>
          <w:szCs w:val="20"/>
          <w:lang w:eastAsia="zh-CN"/>
        </w:rPr>
        <w:t>1</w:t>
      </w:r>
      <w:r w:rsidRPr="00A645EA">
        <w:rPr>
          <w:rFonts w:asciiTheme="minorHAnsi" w:eastAsiaTheme="minorEastAsia" w:hAnsiTheme="minorHAnsi" w:hint="eastAsia"/>
          <w:color w:val="auto"/>
          <w:szCs w:val="20"/>
          <w:lang w:eastAsia="zh-CN"/>
        </w:rPr>
        <w:t>．</w:t>
      </w:r>
      <w:r w:rsidRPr="00A610D6">
        <w:rPr>
          <w:rFonts w:asciiTheme="minorHAnsi" w:eastAsiaTheme="minorEastAsia" w:hAnsiTheme="minorHAnsi" w:hint="eastAsia"/>
          <w:color w:val="auto"/>
          <w:szCs w:val="20"/>
          <w:lang w:eastAsia="zh-CN"/>
        </w:rPr>
        <w:t>厚生労働省</w:t>
      </w:r>
    </w:p>
    <w:p w14:paraId="04D1B308"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lang w:eastAsia="zh-TW"/>
        </w:rPr>
      </w:pPr>
      <w:r w:rsidRPr="00A645EA">
        <w:rPr>
          <w:rFonts w:hint="eastAsia"/>
          <w:color w:val="auto"/>
          <w:szCs w:val="20"/>
          <w:lang w:eastAsia="zh-TW"/>
        </w:rPr>
        <w:t>01)</w:t>
      </w:r>
      <w:r w:rsidRPr="00A645EA">
        <w:rPr>
          <w:rFonts w:hint="eastAsia"/>
          <w:color w:val="auto"/>
          <w:szCs w:val="20"/>
          <w:lang w:eastAsia="zh-TW"/>
        </w:rPr>
        <w:t xml:space="preserve">　</w:t>
      </w:r>
      <w:r w:rsidRPr="00E52642">
        <w:rPr>
          <w:rFonts w:hint="eastAsia"/>
          <w:color w:val="auto"/>
          <w:szCs w:val="20"/>
          <w:lang w:eastAsia="zh-TW"/>
        </w:rPr>
        <w:t>令和</w:t>
      </w:r>
      <w:r w:rsidRPr="00E52642">
        <w:rPr>
          <w:rFonts w:hint="eastAsia"/>
          <w:color w:val="auto"/>
          <w:szCs w:val="20"/>
          <w:lang w:eastAsia="zh-TW"/>
        </w:rPr>
        <w:t>6</w:t>
      </w:r>
      <w:r w:rsidRPr="00E52642">
        <w:rPr>
          <w:rFonts w:hint="eastAsia"/>
          <w:color w:val="auto"/>
          <w:szCs w:val="20"/>
          <w:lang w:eastAsia="zh-TW"/>
        </w:rPr>
        <w:t>年度第</w:t>
      </w:r>
      <w:r w:rsidRPr="00E52642">
        <w:rPr>
          <w:rFonts w:hint="eastAsia"/>
          <w:color w:val="auto"/>
          <w:szCs w:val="20"/>
          <w:lang w:eastAsia="zh-TW"/>
        </w:rPr>
        <w:t>2</w:t>
      </w:r>
      <w:r w:rsidRPr="00E52642">
        <w:rPr>
          <w:rFonts w:hint="eastAsia"/>
          <w:color w:val="auto"/>
          <w:szCs w:val="20"/>
          <w:lang w:eastAsia="zh-TW"/>
        </w:rPr>
        <w:t>回薬事審議会</w:t>
      </w:r>
      <w:r w:rsidRPr="00E52642">
        <w:rPr>
          <w:rFonts w:hint="eastAsia"/>
          <w:color w:val="auto"/>
          <w:szCs w:val="20"/>
          <w:lang w:eastAsia="zh-TW"/>
        </w:rPr>
        <w:t xml:space="preserve"> </w:t>
      </w:r>
      <w:r w:rsidRPr="00E52642">
        <w:rPr>
          <w:rFonts w:hint="eastAsia"/>
          <w:color w:val="auto"/>
          <w:szCs w:val="20"/>
          <w:lang w:eastAsia="zh-TW"/>
        </w:rPr>
        <w:t>化学物質安全対策部会</w:t>
      </w:r>
      <w:r w:rsidRPr="00E52642">
        <w:rPr>
          <w:rFonts w:hint="eastAsia"/>
          <w:color w:val="auto"/>
          <w:szCs w:val="20"/>
          <w:lang w:eastAsia="zh-TW"/>
        </w:rPr>
        <w:t xml:space="preserve"> </w:t>
      </w:r>
      <w:r w:rsidRPr="00E52642">
        <w:rPr>
          <w:rFonts w:hint="eastAsia"/>
          <w:color w:val="auto"/>
          <w:szCs w:val="20"/>
          <w:lang w:eastAsia="zh-TW"/>
        </w:rPr>
        <w:t>家庭用品安全対策調査会</w:t>
      </w:r>
      <w:r w:rsidRPr="00A645EA">
        <w:rPr>
          <w:rFonts w:asciiTheme="minorHAnsi" w:eastAsiaTheme="minorEastAsia" w:hAnsiTheme="minorHAnsi"/>
          <w:color w:val="auto"/>
          <w:szCs w:val="20"/>
          <w:lang w:eastAsia="zh-TW"/>
        </w:rPr>
        <w:tab/>
      </w:r>
      <w:r w:rsidRPr="00A645EA">
        <w:rPr>
          <w:rFonts w:asciiTheme="minorHAnsi" w:eastAsiaTheme="minorEastAsia" w:hAnsiTheme="minorHAnsi" w:hint="eastAsia"/>
          <w:color w:val="auto"/>
          <w:szCs w:val="20"/>
          <w:lang w:eastAsia="zh-TW"/>
        </w:rPr>
        <w:t>1</w:t>
      </w:r>
    </w:p>
    <w:p w14:paraId="7BCDE0A4"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E52642">
        <w:rPr>
          <w:rFonts w:hint="eastAsia"/>
          <w:color w:val="auto"/>
          <w:szCs w:val="20"/>
        </w:rPr>
        <w:t>令和</w:t>
      </w:r>
      <w:r w:rsidRPr="00E52642">
        <w:rPr>
          <w:rFonts w:hint="eastAsia"/>
          <w:color w:val="auto"/>
          <w:szCs w:val="20"/>
        </w:rPr>
        <w:t>6</w:t>
      </w:r>
      <w:r w:rsidRPr="00E52642">
        <w:rPr>
          <w:rFonts w:hint="eastAsia"/>
          <w:color w:val="auto"/>
          <w:szCs w:val="20"/>
        </w:rPr>
        <w:t>年度第</w:t>
      </w:r>
      <w:r w:rsidRPr="00E52642">
        <w:rPr>
          <w:rFonts w:hint="eastAsia"/>
          <w:color w:val="auto"/>
          <w:szCs w:val="20"/>
        </w:rPr>
        <w:t>9</w:t>
      </w:r>
      <w:r w:rsidRPr="00E52642">
        <w:rPr>
          <w:rFonts w:hint="eastAsia"/>
          <w:color w:val="auto"/>
          <w:szCs w:val="20"/>
        </w:rPr>
        <w:t>回化学物質管理に係る専門家検討会　資料</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1</w:t>
      </w:r>
    </w:p>
    <w:p w14:paraId="242FF043" w14:textId="77777777" w:rsidR="00025230" w:rsidRDefault="00025230" w:rsidP="00025230">
      <w:pPr>
        <w:tabs>
          <w:tab w:val="left" w:leader="dot" w:pos="8800"/>
          <w:tab w:val="left" w:leader="dot" w:pos="8906"/>
        </w:tabs>
        <w:ind w:firstLineChars="50" w:firstLine="100"/>
        <w:rPr>
          <w:color w:val="auto"/>
          <w:szCs w:val="20"/>
        </w:rPr>
      </w:pPr>
    </w:p>
    <w:p w14:paraId="5E20F768" w14:textId="77777777" w:rsidR="00025230" w:rsidRDefault="00025230" w:rsidP="00025230">
      <w:pPr>
        <w:tabs>
          <w:tab w:val="left" w:leader="dot" w:pos="8800"/>
          <w:tab w:val="left" w:leader="dot" w:pos="8906"/>
        </w:tabs>
        <w:ind w:firstLineChars="50" w:firstLine="100"/>
        <w:rPr>
          <w:color w:val="auto"/>
          <w:szCs w:val="20"/>
        </w:rPr>
      </w:pPr>
      <w:r>
        <w:rPr>
          <w:rFonts w:hint="eastAsia"/>
          <w:color w:val="auto"/>
          <w:szCs w:val="20"/>
        </w:rPr>
        <w:t>2</w:t>
      </w:r>
      <w:r>
        <w:rPr>
          <w:rFonts w:hint="eastAsia"/>
          <w:color w:val="auto"/>
          <w:szCs w:val="20"/>
        </w:rPr>
        <w:t>．環境省</w:t>
      </w:r>
    </w:p>
    <w:p w14:paraId="31C02C0C"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3</w:t>
      </w:r>
      <w:r w:rsidRPr="00A645EA">
        <w:rPr>
          <w:rFonts w:hint="eastAsia"/>
          <w:color w:val="auto"/>
          <w:szCs w:val="20"/>
        </w:rPr>
        <w:t>)</w:t>
      </w:r>
      <w:r w:rsidRPr="00A645EA">
        <w:rPr>
          <w:rFonts w:hint="eastAsia"/>
          <w:color w:val="auto"/>
          <w:szCs w:val="20"/>
        </w:rPr>
        <w:t xml:space="preserve">　</w:t>
      </w:r>
      <w:r w:rsidRPr="00E52642">
        <w:rPr>
          <w:rFonts w:hint="eastAsia"/>
          <w:color w:val="auto"/>
          <w:szCs w:val="20"/>
        </w:rPr>
        <w:t>第</w:t>
      </w:r>
      <w:r w:rsidRPr="00E52642">
        <w:rPr>
          <w:rFonts w:hint="eastAsia"/>
          <w:color w:val="auto"/>
          <w:szCs w:val="20"/>
        </w:rPr>
        <w:t>21</w:t>
      </w:r>
      <w:r w:rsidRPr="00E52642">
        <w:rPr>
          <w:rFonts w:hint="eastAsia"/>
          <w:color w:val="auto"/>
          <w:szCs w:val="20"/>
        </w:rPr>
        <w:t>回化学物質と環境に関する政策対話</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346684FA" w14:textId="77777777" w:rsidR="00025230" w:rsidRPr="002337FA" w:rsidRDefault="00025230" w:rsidP="0002523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rFonts w:hint="eastAsia"/>
          <w:color w:val="auto"/>
        </w:rPr>
        <w:t>その他国内情報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5C0842A3"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p>
    <w:p w14:paraId="43F13C8F" w14:textId="77777777" w:rsidR="00025230" w:rsidRPr="002337FA" w:rsidRDefault="00025230" w:rsidP="00025230">
      <w:pPr>
        <w:tabs>
          <w:tab w:val="left" w:leader="dot" w:pos="8906"/>
        </w:tabs>
        <w:rPr>
          <w:rFonts w:asciiTheme="minorHAnsi" w:eastAsiaTheme="minorEastAsia" w:hAnsiTheme="minorHAnsi"/>
          <w:color w:val="auto"/>
          <w:szCs w:val="20"/>
        </w:rPr>
      </w:pPr>
      <w:r w:rsidRPr="002337FA">
        <w:rPr>
          <w:rFonts w:asciiTheme="minorHAnsi" w:hAnsiTheme="minorHAnsi" w:cs="ＭＳ 明朝" w:hint="eastAsia"/>
          <w:color w:val="auto"/>
          <w:szCs w:val="20"/>
        </w:rPr>
        <w:t>Ⅱ</w:t>
      </w:r>
      <w:r w:rsidRPr="002337FA">
        <w:rPr>
          <w:rFonts w:asciiTheme="minorHAnsi" w:eastAsiaTheme="minorEastAsia" w:hAnsiTheme="minorHAnsi"/>
          <w:color w:val="auto"/>
          <w:szCs w:val="20"/>
        </w:rPr>
        <w:t xml:space="preserve"> </w:t>
      </w:r>
      <w:r w:rsidRPr="002337FA">
        <w:rPr>
          <w:rFonts w:asciiTheme="minorHAnsi" w:eastAsiaTheme="minorEastAsia" w:hAnsiTheme="minorHAnsi" w:hint="eastAsia"/>
          <w:color w:val="auto"/>
          <w:szCs w:val="20"/>
        </w:rPr>
        <w:t>海外ニュース</w:t>
      </w:r>
    </w:p>
    <w:p w14:paraId="18AD0F85" w14:textId="77777777" w:rsidR="00025230" w:rsidRPr="002337FA" w:rsidRDefault="00025230" w:rsidP="00025230">
      <w:pPr>
        <w:tabs>
          <w:tab w:val="right" w:leader="dot" w:pos="9600"/>
        </w:tabs>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E52642">
        <w:rPr>
          <w:rFonts w:asciiTheme="minorHAnsi" w:eastAsiaTheme="minorEastAsia" w:hAnsiTheme="minorHAnsi" w:hint="eastAsia"/>
          <w:color w:val="auto"/>
          <w:szCs w:val="20"/>
        </w:rPr>
        <w:t>フッ素化化合物</w:t>
      </w:r>
      <w:r w:rsidRPr="002337FA">
        <w:rPr>
          <w:rFonts w:asciiTheme="minorHAnsi" w:eastAsiaTheme="minorEastAsia" w:hAnsiTheme="minorHAnsi" w:hint="eastAsia"/>
          <w:color w:val="auto"/>
          <w:szCs w:val="20"/>
        </w:rPr>
        <w:t>＞</w:t>
      </w:r>
    </w:p>
    <w:p w14:paraId="4239256D"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w:t>
      </w:r>
      <w:r w:rsidRPr="002337FA">
        <w:rPr>
          <w:rFonts w:hint="eastAsia"/>
          <w:color w:val="auto"/>
        </w:rPr>
        <w:t>1</w:t>
      </w:r>
      <w:r w:rsidRPr="002337FA">
        <w:rPr>
          <w:color w:val="auto"/>
        </w:rPr>
        <w:t>)</w:t>
      </w:r>
      <w:r w:rsidRPr="002337FA">
        <w:rPr>
          <w:rFonts w:hint="eastAsia"/>
          <w:color w:val="auto"/>
        </w:rPr>
        <w:t xml:space="preserve">　</w:t>
      </w:r>
      <w:r w:rsidRPr="00E52642">
        <w:rPr>
          <w:rFonts w:hint="eastAsia"/>
          <w:color w:val="auto"/>
        </w:rPr>
        <w:t>ECHA</w:t>
      </w:r>
      <w:r w:rsidRPr="00E52642">
        <w:rPr>
          <w:rFonts w:hint="eastAsia"/>
          <w:color w:val="auto"/>
        </w:rPr>
        <w:t xml:space="preserve">　</w:t>
      </w:r>
      <w:r w:rsidRPr="00E52642">
        <w:rPr>
          <w:rFonts w:hint="eastAsia"/>
          <w:color w:val="auto"/>
        </w:rPr>
        <w:t>1</w:t>
      </w:r>
      <w:r w:rsidRPr="00E52642">
        <w:rPr>
          <w:rFonts w:hint="eastAsia"/>
          <w:color w:val="auto"/>
        </w:rPr>
        <w:t>物質についての</w:t>
      </w:r>
      <w:r w:rsidRPr="00E52642">
        <w:rPr>
          <w:rFonts w:hint="eastAsia"/>
          <w:color w:val="auto"/>
        </w:rPr>
        <w:t>CoRAP</w:t>
      </w:r>
      <w:r w:rsidRPr="00E52642">
        <w:rPr>
          <w:rFonts w:hint="eastAsia"/>
          <w:color w:val="auto"/>
        </w:rPr>
        <w:t>の物質評価結論文書を公表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4</w:t>
      </w:r>
    </w:p>
    <w:p w14:paraId="255DA4B6"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02)</w:t>
      </w:r>
      <w:r w:rsidRPr="002337FA">
        <w:rPr>
          <w:rFonts w:hint="eastAsia"/>
          <w:color w:val="auto"/>
        </w:rPr>
        <w:t xml:space="preserve">　</w:t>
      </w:r>
      <w:r w:rsidRPr="00E52642">
        <w:rPr>
          <w:rFonts w:hint="eastAsia"/>
          <w:color w:val="auto"/>
        </w:rPr>
        <w:t>IARC</w:t>
      </w:r>
      <w:r w:rsidRPr="00E52642">
        <w:rPr>
          <w:rFonts w:hint="eastAsia"/>
          <w:color w:val="auto"/>
        </w:rPr>
        <w:t xml:space="preserve">　</w:t>
      </w:r>
      <w:r w:rsidRPr="00E52642">
        <w:rPr>
          <w:rFonts w:hint="eastAsia"/>
          <w:color w:val="auto"/>
        </w:rPr>
        <w:t>PFOA</w:t>
      </w:r>
      <w:r w:rsidRPr="00E52642">
        <w:rPr>
          <w:rFonts w:hint="eastAsia"/>
          <w:color w:val="auto"/>
        </w:rPr>
        <w:t>及び</w:t>
      </w:r>
      <w:r w:rsidRPr="00E52642">
        <w:rPr>
          <w:rFonts w:hint="eastAsia"/>
          <w:color w:val="auto"/>
        </w:rPr>
        <w:t>PFOS</w:t>
      </w:r>
      <w:r w:rsidRPr="00E52642">
        <w:rPr>
          <w:rFonts w:hint="eastAsia"/>
          <w:color w:val="auto"/>
        </w:rPr>
        <w:t>の発がん性に関する</w:t>
      </w:r>
      <w:r w:rsidRPr="00E52642">
        <w:rPr>
          <w:rFonts w:hint="eastAsia"/>
          <w:color w:val="auto"/>
        </w:rPr>
        <w:t>IARC</w:t>
      </w:r>
      <w:r w:rsidRPr="00E52642">
        <w:rPr>
          <w:rFonts w:hint="eastAsia"/>
          <w:color w:val="auto"/>
        </w:rPr>
        <w:t>モノグラフを公表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6</w:t>
      </w:r>
    </w:p>
    <w:p w14:paraId="148492FE" w14:textId="77777777" w:rsidR="00025230" w:rsidRPr="002337FA" w:rsidRDefault="00025230" w:rsidP="00025230">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E52642">
        <w:rPr>
          <w:rFonts w:asciiTheme="minorHAnsi" w:eastAsiaTheme="minorEastAsia" w:hAnsiTheme="minorHAnsi" w:hint="eastAsia"/>
          <w:color w:val="auto"/>
          <w:szCs w:val="20"/>
        </w:rPr>
        <w:t>ハロゲン化化合物</w:t>
      </w:r>
      <w:r w:rsidRPr="002337FA">
        <w:rPr>
          <w:rFonts w:asciiTheme="minorHAnsi" w:eastAsiaTheme="minorEastAsia" w:hAnsiTheme="minorHAnsi" w:hint="eastAsia"/>
          <w:color w:val="auto"/>
          <w:szCs w:val="20"/>
        </w:rPr>
        <w:t>＞</w:t>
      </w:r>
    </w:p>
    <w:p w14:paraId="3D07C894"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sidRPr="002337FA">
        <w:rPr>
          <w:rFonts w:hint="eastAsia"/>
          <w:color w:val="auto"/>
        </w:rPr>
        <w:t>3</w:t>
      </w:r>
      <w:r w:rsidRPr="002337FA">
        <w:rPr>
          <w:color w:val="auto"/>
        </w:rPr>
        <w:t>)</w:t>
      </w:r>
      <w:r w:rsidRPr="002337FA">
        <w:rPr>
          <w:rFonts w:hint="eastAsia"/>
          <w:color w:val="auto"/>
        </w:rPr>
        <w:t xml:space="preserve">　</w:t>
      </w:r>
      <w:r w:rsidRPr="00E52642">
        <w:rPr>
          <w:rFonts w:hint="eastAsia"/>
          <w:color w:val="auto"/>
        </w:rPr>
        <w:t>カナダ</w:t>
      </w:r>
      <w:r w:rsidRPr="00E52642">
        <w:rPr>
          <w:rFonts w:hint="eastAsia"/>
          <w:color w:val="auto"/>
        </w:rPr>
        <w:t>ECCC</w:t>
      </w:r>
      <w:r w:rsidRPr="00E52642">
        <w:rPr>
          <w:rFonts w:hint="eastAsia"/>
          <w:color w:val="auto"/>
        </w:rPr>
        <w:t>及び</w:t>
      </w:r>
      <w:r w:rsidRPr="00E52642">
        <w:rPr>
          <w:rFonts w:hint="eastAsia"/>
          <w:color w:val="auto"/>
        </w:rPr>
        <w:t>HC</w:t>
      </w:r>
      <w:r w:rsidRPr="00E52642">
        <w:rPr>
          <w:rFonts w:hint="eastAsia"/>
          <w:color w:val="auto"/>
        </w:rPr>
        <w:t xml:space="preserve">　短鎖、中鎖及び長鎖塩素化アルカン類のリスクマネジメントに関する</w:t>
      </w:r>
      <w:r>
        <w:rPr>
          <w:color w:val="auto"/>
        </w:rPr>
        <w:br/>
      </w:r>
      <w:r w:rsidRPr="00E52642">
        <w:rPr>
          <w:rFonts w:hint="eastAsia"/>
          <w:color w:val="auto"/>
        </w:rPr>
        <w:t>協議文書を公表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6</w:t>
      </w:r>
    </w:p>
    <w:p w14:paraId="6EA6B958" w14:textId="77777777" w:rsidR="00025230" w:rsidRPr="002337FA" w:rsidRDefault="00025230" w:rsidP="00025230">
      <w:pPr>
        <w:tabs>
          <w:tab w:val="right" w:leader="dot" w:pos="9600"/>
        </w:tabs>
        <w:spacing w:beforeLines="50" w:before="160"/>
        <w:ind w:firstLineChars="100" w:firstLine="200"/>
        <w:rPr>
          <w:color w:val="auto"/>
        </w:rPr>
      </w:pPr>
      <w:r w:rsidRPr="002337FA">
        <w:rPr>
          <w:rFonts w:hint="eastAsia"/>
          <w:color w:val="auto"/>
        </w:rPr>
        <w:t>＜</w:t>
      </w:r>
      <w:r w:rsidRPr="00E52642">
        <w:rPr>
          <w:rFonts w:hint="eastAsia"/>
          <w:color w:val="auto"/>
        </w:rPr>
        <w:t>シリコーン化合物</w:t>
      </w:r>
      <w:r w:rsidRPr="002337FA">
        <w:rPr>
          <w:rFonts w:hint="eastAsia"/>
          <w:color w:val="auto"/>
        </w:rPr>
        <w:t>＞</w:t>
      </w:r>
    </w:p>
    <w:p w14:paraId="0D214E2C"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sidRPr="002337FA">
        <w:rPr>
          <w:rFonts w:hint="eastAsia"/>
          <w:color w:val="auto"/>
        </w:rPr>
        <w:t>4</w:t>
      </w:r>
      <w:r w:rsidRPr="002337FA">
        <w:rPr>
          <w:color w:val="auto"/>
        </w:rPr>
        <w:t>)</w:t>
      </w:r>
      <w:r w:rsidRPr="002337FA">
        <w:rPr>
          <w:rFonts w:hint="eastAsia"/>
          <w:color w:val="auto"/>
        </w:rPr>
        <w:t xml:space="preserve">　</w:t>
      </w:r>
      <w:r w:rsidRPr="00E52642">
        <w:rPr>
          <w:rFonts w:hint="eastAsia"/>
          <w:color w:val="auto"/>
        </w:rPr>
        <w:t>ECHA</w:t>
      </w:r>
      <w:r w:rsidRPr="00E52642">
        <w:rPr>
          <w:rFonts w:hint="eastAsia"/>
          <w:color w:val="auto"/>
        </w:rPr>
        <w:t xml:space="preserve">　</w:t>
      </w:r>
      <w:r w:rsidRPr="00E52642">
        <w:rPr>
          <w:rFonts w:hint="eastAsia"/>
          <w:color w:val="auto"/>
        </w:rPr>
        <w:t>L2</w:t>
      </w:r>
      <w:r w:rsidRPr="00E52642">
        <w:rPr>
          <w:rFonts w:hint="eastAsia"/>
          <w:color w:val="auto"/>
        </w:rPr>
        <w:t>についての</w:t>
      </w:r>
      <w:r w:rsidRPr="00E52642">
        <w:rPr>
          <w:rFonts w:hint="eastAsia"/>
          <w:color w:val="auto"/>
        </w:rPr>
        <w:t>CoRAP</w:t>
      </w:r>
      <w:r w:rsidRPr="00E52642">
        <w:rPr>
          <w:rFonts w:hint="eastAsia"/>
          <w:color w:val="auto"/>
        </w:rPr>
        <w:t>の物質評価結論文書を公表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7</w:t>
      </w:r>
    </w:p>
    <w:p w14:paraId="51C0A25C" w14:textId="77777777" w:rsidR="00025230" w:rsidRDefault="00025230" w:rsidP="00025230">
      <w:pPr>
        <w:tabs>
          <w:tab w:val="right" w:leader="dot" w:pos="9600"/>
        </w:tabs>
        <w:spacing w:beforeLines="50" w:before="160"/>
        <w:ind w:firstLineChars="100" w:firstLine="200"/>
        <w:rPr>
          <w:color w:val="auto"/>
        </w:rPr>
      </w:pPr>
      <w:r w:rsidRPr="002337FA">
        <w:rPr>
          <w:rFonts w:hint="eastAsia"/>
          <w:color w:val="auto"/>
        </w:rPr>
        <w:t>＜</w:t>
      </w:r>
      <w:r w:rsidRPr="00E52642">
        <w:rPr>
          <w:rFonts w:hint="eastAsia"/>
          <w:color w:val="auto"/>
        </w:rPr>
        <w:t>マイクロプラスチック・海洋ごみ・循環経済</w:t>
      </w:r>
      <w:r w:rsidRPr="002337FA">
        <w:rPr>
          <w:rFonts w:hint="eastAsia"/>
          <w:color w:val="auto"/>
        </w:rPr>
        <w:t>＞</w:t>
      </w:r>
    </w:p>
    <w:p w14:paraId="66217BFC" w14:textId="77777777" w:rsidR="00025230" w:rsidRPr="002337FA" w:rsidRDefault="00025230" w:rsidP="00025230">
      <w:pPr>
        <w:tabs>
          <w:tab w:val="right" w:leader="dot" w:pos="9600"/>
        </w:tabs>
        <w:ind w:leftChars="99" w:left="706" w:hangingChars="254" w:hanging="508"/>
        <w:rPr>
          <w:color w:val="auto"/>
        </w:rPr>
      </w:pPr>
      <w:r w:rsidRPr="002337FA">
        <w:rPr>
          <w:color w:val="auto"/>
        </w:rPr>
        <w:lastRenderedPageBreak/>
        <w:t>0</w:t>
      </w:r>
      <w:r>
        <w:rPr>
          <w:color w:val="auto"/>
        </w:rPr>
        <w:t>5</w:t>
      </w:r>
      <w:r w:rsidRPr="002337FA">
        <w:rPr>
          <w:color w:val="auto"/>
        </w:rPr>
        <w:t>)</w:t>
      </w:r>
      <w:r w:rsidRPr="002337FA">
        <w:rPr>
          <w:rFonts w:hint="eastAsia"/>
          <w:color w:val="auto"/>
        </w:rPr>
        <w:t xml:space="preserve">　</w:t>
      </w:r>
      <w:r w:rsidRPr="00E52642">
        <w:rPr>
          <w:rFonts w:hint="eastAsia"/>
          <w:color w:val="auto"/>
        </w:rPr>
        <w:t>ECHA</w:t>
      </w:r>
      <w:r w:rsidRPr="00E52642">
        <w:rPr>
          <w:rFonts w:hint="eastAsia"/>
          <w:color w:val="auto"/>
        </w:rPr>
        <w:t xml:space="preserve">　</w:t>
      </w:r>
      <w:r w:rsidRPr="00E52642">
        <w:rPr>
          <w:rFonts w:hint="eastAsia"/>
          <w:color w:val="auto"/>
        </w:rPr>
        <w:t>EUON</w:t>
      </w:r>
      <w:r w:rsidRPr="00E52642">
        <w:rPr>
          <w:rFonts w:hint="eastAsia"/>
          <w:color w:val="auto"/>
        </w:rPr>
        <w:t xml:space="preserve">　ナノプラスチックの消化管における挙動に関する研究報告書</w:t>
      </w:r>
      <w:r>
        <w:rPr>
          <w:rFonts w:hint="eastAsia"/>
          <w:color w:val="auto"/>
        </w:rPr>
        <w:t>の概要</w:t>
      </w:r>
      <w:r w:rsidRPr="00E52642">
        <w:rPr>
          <w:rFonts w:hint="eastAsia"/>
          <w:color w:val="auto"/>
        </w:rPr>
        <w:t>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8</w:t>
      </w:r>
    </w:p>
    <w:p w14:paraId="2D9E6736" w14:textId="77777777" w:rsidR="00025230" w:rsidRPr="002337FA" w:rsidRDefault="00025230" w:rsidP="00025230">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北米動向</w:t>
      </w:r>
      <w:r w:rsidRPr="002337FA">
        <w:rPr>
          <w:rFonts w:asciiTheme="minorHAnsi" w:eastAsiaTheme="minorEastAsia" w:hAnsiTheme="minorHAnsi" w:hint="eastAsia"/>
          <w:color w:val="auto"/>
          <w:szCs w:val="20"/>
        </w:rPr>
        <w:t>＞</w:t>
      </w:r>
    </w:p>
    <w:p w14:paraId="30EA5557"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6</w:t>
      </w:r>
      <w:r w:rsidRPr="002337FA">
        <w:rPr>
          <w:color w:val="auto"/>
        </w:rPr>
        <w:t>)</w:t>
      </w:r>
      <w:r w:rsidRPr="002337FA">
        <w:rPr>
          <w:rFonts w:hint="eastAsia"/>
          <w:color w:val="auto"/>
        </w:rPr>
        <w:t xml:space="preserve">　</w:t>
      </w:r>
      <w:r w:rsidRPr="00E52642">
        <w:rPr>
          <w:rFonts w:hint="eastAsia"/>
          <w:color w:val="auto"/>
        </w:rPr>
        <w:t>カナダ</w:t>
      </w:r>
      <w:r w:rsidRPr="00E52642">
        <w:rPr>
          <w:rFonts w:hint="eastAsia"/>
          <w:color w:val="auto"/>
        </w:rPr>
        <w:t>HC</w:t>
      </w:r>
      <w:r w:rsidRPr="00E52642">
        <w:rPr>
          <w:rFonts w:hint="eastAsia"/>
          <w:color w:val="auto"/>
        </w:rPr>
        <w:t xml:space="preserve">　特定のフェンタニル前駆化学物質及び薬物カリソプロドールの規制を提案</w:t>
      </w:r>
      <w:r w:rsidRPr="002337FA">
        <w:rPr>
          <w:rFonts w:asciiTheme="minorHAnsi" w:eastAsiaTheme="minorEastAsia" w:hAnsiTheme="minorHAnsi"/>
          <w:color w:val="auto"/>
          <w:szCs w:val="20"/>
        </w:rPr>
        <w:tab/>
      </w:r>
      <w:r>
        <w:rPr>
          <w:rFonts w:asciiTheme="minorHAnsi" w:eastAsiaTheme="minorEastAsia" w:hAnsiTheme="minorHAnsi"/>
          <w:color w:val="auto"/>
          <w:szCs w:val="20"/>
        </w:rPr>
        <w:t>9</w:t>
      </w:r>
    </w:p>
    <w:p w14:paraId="28D8B277" w14:textId="77777777" w:rsidR="00025230" w:rsidRPr="002337FA" w:rsidRDefault="00025230" w:rsidP="00025230">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欧州動向</w:t>
      </w:r>
      <w:r w:rsidRPr="002337FA">
        <w:rPr>
          <w:rFonts w:asciiTheme="minorHAnsi" w:eastAsiaTheme="minorEastAsia" w:hAnsiTheme="minorHAnsi" w:hint="eastAsia"/>
          <w:color w:val="auto"/>
          <w:szCs w:val="20"/>
        </w:rPr>
        <w:t>＞</w:t>
      </w:r>
    </w:p>
    <w:p w14:paraId="1C433A20"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7</w:t>
      </w:r>
      <w:r w:rsidRPr="002337FA">
        <w:rPr>
          <w:color w:val="auto"/>
        </w:rPr>
        <w:t>)</w:t>
      </w:r>
      <w:r w:rsidRPr="002337FA">
        <w:rPr>
          <w:rFonts w:hint="eastAsia"/>
          <w:color w:val="auto"/>
        </w:rPr>
        <w:t xml:space="preserve">　</w:t>
      </w:r>
      <w:r w:rsidRPr="00E52642">
        <w:rPr>
          <w:rFonts w:hint="eastAsia"/>
          <w:color w:val="auto"/>
        </w:rPr>
        <w:t>EC</w:t>
      </w:r>
      <w:r w:rsidRPr="00E52642">
        <w:rPr>
          <w:rFonts w:hint="eastAsia"/>
          <w:color w:val="auto"/>
        </w:rPr>
        <w:t xml:space="preserve">　</w:t>
      </w:r>
      <w:r w:rsidRPr="00E52642">
        <w:rPr>
          <w:rFonts w:hint="eastAsia"/>
          <w:color w:val="auto"/>
        </w:rPr>
        <w:t>SCCS</w:t>
      </w:r>
      <w:r w:rsidRPr="00E52642">
        <w:rPr>
          <w:rFonts w:hint="eastAsia"/>
          <w:color w:val="auto"/>
        </w:rPr>
        <w:t xml:space="preserve">　</w:t>
      </w:r>
      <w:r w:rsidRPr="00E52642">
        <w:rPr>
          <w:rFonts w:hint="eastAsia"/>
          <w:color w:val="auto"/>
        </w:rPr>
        <w:t>DHHB</w:t>
      </w:r>
      <w:r w:rsidRPr="00E52642">
        <w:rPr>
          <w:rFonts w:hint="eastAsia"/>
          <w:color w:val="auto"/>
        </w:rPr>
        <w:t>についての科学的助言（暫定版）を公表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9</w:t>
      </w:r>
    </w:p>
    <w:p w14:paraId="5A19AE9F"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8</w:t>
      </w:r>
      <w:r w:rsidRPr="002337FA">
        <w:rPr>
          <w:color w:val="auto"/>
        </w:rPr>
        <w:t>)</w:t>
      </w:r>
      <w:r w:rsidRPr="002337FA">
        <w:rPr>
          <w:rFonts w:hint="eastAsia"/>
          <w:color w:val="auto"/>
        </w:rPr>
        <w:t xml:space="preserve">　</w:t>
      </w:r>
      <w:r w:rsidRPr="00E52642">
        <w:rPr>
          <w:rFonts w:hint="eastAsia"/>
          <w:color w:val="auto"/>
        </w:rPr>
        <w:t>ECHA</w:t>
      </w:r>
      <w:r w:rsidRPr="00E52642">
        <w:rPr>
          <w:rFonts w:hint="eastAsia"/>
          <w:color w:val="auto"/>
        </w:rPr>
        <w:t xml:space="preserve">　</w:t>
      </w:r>
      <w:r w:rsidRPr="00E52642">
        <w:rPr>
          <w:rFonts w:hint="eastAsia"/>
          <w:color w:val="auto"/>
        </w:rPr>
        <w:t>7</w:t>
      </w:r>
      <w:r w:rsidRPr="00E52642">
        <w:rPr>
          <w:rFonts w:hint="eastAsia"/>
          <w:color w:val="auto"/>
        </w:rPr>
        <w:t>物質（</w:t>
      </w:r>
      <w:r w:rsidRPr="00E52642">
        <w:rPr>
          <w:rFonts w:hint="eastAsia"/>
          <w:color w:val="auto"/>
        </w:rPr>
        <w:t>15</w:t>
      </w:r>
      <w:r w:rsidRPr="00E52642">
        <w:rPr>
          <w:rFonts w:hint="eastAsia"/>
          <w:color w:val="auto"/>
        </w:rPr>
        <w:t>件）の試験提案についてのコンサルテーションを開始</w:t>
      </w:r>
      <w:r w:rsidRPr="002337FA">
        <w:rPr>
          <w:rFonts w:asciiTheme="minorHAnsi" w:eastAsiaTheme="minorEastAsia" w:hAnsiTheme="minorHAnsi"/>
          <w:color w:val="auto"/>
          <w:szCs w:val="20"/>
        </w:rPr>
        <w:tab/>
      </w:r>
      <w:r>
        <w:rPr>
          <w:rFonts w:asciiTheme="minorHAnsi" w:eastAsiaTheme="minorEastAsia" w:hAnsiTheme="minorHAnsi"/>
          <w:color w:val="auto"/>
          <w:szCs w:val="20"/>
        </w:rPr>
        <w:t>10</w:t>
      </w:r>
    </w:p>
    <w:p w14:paraId="264CF12A"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09)</w:t>
      </w:r>
      <w:r w:rsidRPr="002337FA">
        <w:rPr>
          <w:rFonts w:hint="eastAsia"/>
          <w:color w:val="auto"/>
        </w:rPr>
        <w:t xml:space="preserve">　</w:t>
      </w:r>
      <w:r w:rsidRPr="00E52642">
        <w:rPr>
          <w:rFonts w:hint="eastAsia"/>
          <w:color w:val="auto"/>
        </w:rPr>
        <w:t>EFSA</w:t>
      </w:r>
      <w:r w:rsidRPr="00E52642">
        <w:rPr>
          <w:rFonts w:hint="eastAsia"/>
          <w:color w:val="auto"/>
        </w:rPr>
        <w:t xml:space="preserve">　</w:t>
      </w:r>
      <w:r w:rsidRPr="00E52642">
        <w:rPr>
          <w:rFonts w:hint="eastAsia"/>
          <w:color w:val="auto"/>
        </w:rPr>
        <w:t>2</w:t>
      </w:r>
      <w:r w:rsidRPr="00E52642">
        <w:rPr>
          <w:rFonts w:hint="eastAsia"/>
          <w:color w:val="auto"/>
        </w:rPr>
        <w:t>物質の安全性アセスメントの更新に関する科学的意見書を公表</w:t>
      </w:r>
      <w:r w:rsidRPr="002337FA">
        <w:rPr>
          <w:color w:val="auto"/>
        </w:rPr>
        <w:tab/>
      </w:r>
      <w:r>
        <w:rPr>
          <w:color w:val="auto"/>
        </w:rPr>
        <w:t>11</w:t>
      </w:r>
    </w:p>
    <w:p w14:paraId="70CCA535"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10)</w:t>
      </w:r>
      <w:r w:rsidRPr="002337FA">
        <w:rPr>
          <w:rFonts w:hint="eastAsia"/>
          <w:color w:val="auto"/>
        </w:rPr>
        <w:t xml:space="preserve">　</w:t>
      </w:r>
      <w:r w:rsidRPr="00E52642">
        <w:rPr>
          <w:rFonts w:hint="eastAsia"/>
          <w:color w:val="auto"/>
        </w:rPr>
        <w:t>ドイツ</w:t>
      </w:r>
      <w:r w:rsidRPr="00E52642">
        <w:rPr>
          <w:rFonts w:hint="eastAsia"/>
          <w:color w:val="auto"/>
        </w:rPr>
        <w:t>BfR</w:t>
      </w:r>
      <w:r w:rsidRPr="00E52642">
        <w:rPr>
          <w:rFonts w:hint="eastAsia"/>
          <w:color w:val="auto"/>
        </w:rPr>
        <w:t xml:space="preserve">　タトゥー剤の液体成分の体内での移行経路及び代謝に関する研究報告書を公表</w:t>
      </w:r>
      <w:r w:rsidRPr="002337FA">
        <w:rPr>
          <w:color w:val="auto"/>
        </w:rPr>
        <w:tab/>
      </w:r>
      <w:r>
        <w:rPr>
          <w:color w:val="auto"/>
        </w:rPr>
        <w:t>11</w:t>
      </w:r>
    </w:p>
    <w:p w14:paraId="75EAD0FF" w14:textId="77777777" w:rsidR="00025230" w:rsidRPr="002337FA" w:rsidRDefault="00025230" w:rsidP="00025230">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2337FA">
        <w:rPr>
          <w:rFonts w:hint="eastAsia"/>
          <w:color w:val="auto"/>
        </w:rPr>
        <w:t>その他海外情報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13</w:t>
      </w:r>
    </w:p>
    <w:p w14:paraId="4C60B275" w14:textId="77777777" w:rsidR="00025230" w:rsidRPr="002337FA" w:rsidRDefault="00025230" w:rsidP="0002523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color w:val="auto"/>
        </w:rPr>
        <w:t>ECHA</w:t>
      </w:r>
      <w:r w:rsidRPr="002337FA">
        <w:rPr>
          <w:rFonts w:hint="eastAsia"/>
          <w:color w:val="auto"/>
        </w:rPr>
        <w:t xml:space="preserve">　意図の登録簿（</w:t>
      </w:r>
      <w:r w:rsidRPr="002337FA">
        <w:rPr>
          <w:color w:val="auto"/>
        </w:rPr>
        <w:t>Registry of Intentions</w:t>
      </w:r>
      <w:r w:rsidRPr="002337FA">
        <w:rPr>
          <w:rFonts w:hint="eastAsia"/>
          <w:color w:val="auto"/>
        </w:rPr>
        <w:t>）の更新情報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18</w:t>
      </w:r>
    </w:p>
    <w:p w14:paraId="34AB1B08" w14:textId="77777777" w:rsidR="00025230" w:rsidRPr="002337FA" w:rsidRDefault="00025230" w:rsidP="00025230">
      <w:pPr>
        <w:tabs>
          <w:tab w:val="right" w:leader="dot" w:pos="9600"/>
        </w:tabs>
        <w:ind w:leftChars="100" w:left="800" w:hangingChars="300" w:hanging="600"/>
        <w:rPr>
          <w:rFonts w:asciiTheme="minorHAnsi" w:eastAsiaTheme="minorEastAsia" w:hAnsiTheme="minorHAnsi"/>
          <w:color w:val="auto"/>
          <w:szCs w:val="20"/>
        </w:rPr>
      </w:pPr>
    </w:p>
    <w:p w14:paraId="2338C44B" w14:textId="77777777" w:rsidR="00025230" w:rsidRPr="002337FA" w:rsidRDefault="00025230" w:rsidP="00025230">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こらむ</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w:t>
      </w:r>
      <w:r w:rsidRPr="004F60B3">
        <w:rPr>
          <w:rFonts w:asciiTheme="minorHAnsi" w:eastAsiaTheme="minorEastAsia" w:hAnsiTheme="minorHAnsi" w:hint="eastAsia"/>
          <w:color w:val="auto"/>
          <w:szCs w:val="20"/>
        </w:rPr>
        <w:t>REACH(/CLP)</w:t>
      </w:r>
      <w:r w:rsidRPr="004F60B3">
        <w:rPr>
          <w:rFonts w:asciiTheme="minorHAnsi" w:eastAsiaTheme="minorEastAsia" w:hAnsiTheme="minorHAnsi" w:hint="eastAsia"/>
          <w:color w:val="auto"/>
          <w:szCs w:val="20"/>
        </w:rPr>
        <w:t>－</w:t>
      </w:r>
      <w:r w:rsidRPr="004F60B3">
        <w:rPr>
          <w:rFonts w:asciiTheme="minorHAnsi" w:eastAsiaTheme="minorEastAsia" w:hAnsiTheme="minorHAnsi" w:hint="eastAsia"/>
          <w:color w:val="auto"/>
          <w:szCs w:val="20"/>
        </w:rPr>
        <w:t>ESPR</w:t>
      </w:r>
      <w:r w:rsidRPr="004F60B3">
        <w:rPr>
          <w:rFonts w:asciiTheme="minorHAnsi" w:eastAsiaTheme="minorEastAsia" w:hAnsiTheme="minorHAnsi" w:hint="eastAsia"/>
          <w:color w:val="auto"/>
          <w:szCs w:val="20"/>
        </w:rPr>
        <w:t>相互干渉領域の課題：第</w:t>
      </w:r>
      <w:r w:rsidRPr="004F60B3">
        <w:rPr>
          <w:rFonts w:asciiTheme="minorHAnsi" w:eastAsiaTheme="minorEastAsia" w:hAnsiTheme="minorHAnsi" w:hint="eastAsia"/>
          <w:color w:val="auto"/>
          <w:szCs w:val="20"/>
        </w:rPr>
        <w:t>53</w:t>
      </w:r>
      <w:r w:rsidRPr="004F60B3">
        <w:rPr>
          <w:rFonts w:asciiTheme="minorHAnsi" w:eastAsiaTheme="minorEastAsia" w:hAnsiTheme="minorHAnsi" w:hint="eastAsia"/>
          <w:color w:val="auto"/>
          <w:szCs w:val="20"/>
        </w:rPr>
        <w:t>回</w:t>
      </w:r>
      <w:r w:rsidRPr="004F60B3">
        <w:rPr>
          <w:rFonts w:asciiTheme="minorHAnsi" w:eastAsiaTheme="minorEastAsia" w:hAnsiTheme="minorHAnsi" w:hint="eastAsia"/>
          <w:color w:val="auto"/>
          <w:szCs w:val="20"/>
        </w:rPr>
        <w:t>CARACAL</w:t>
      </w:r>
      <w:r w:rsidRPr="004F60B3">
        <w:rPr>
          <w:rFonts w:asciiTheme="minorHAnsi" w:eastAsiaTheme="minorEastAsia" w:hAnsiTheme="minorHAnsi" w:hint="eastAsia"/>
          <w:color w:val="auto"/>
          <w:szCs w:val="20"/>
        </w:rPr>
        <w:t>会議からの最新情報</w:t>
      </w:r>
      <w:r w:rsidRPr="002337FA">
        <w:rPr>
          <w:rFonts w:asciiTheme="minorHAnsi" w:eastAsiaTheme="minorEastAsia" w:hAnsiTheme="minorHAnsi" w:hint="eastAsia"/>
          <w:color w:val="auto"/>
          <w:szCs w:val="20"/>
        </w:rPr>
        <w:t>」</w:t>
      </w:r>
      <w:r w:rsidRPr="002337FA">
        <w:rPr>
          <w:rFonts w:asciiTheme="minorHAnsi" w:eastAsiaTheme="minorEastAsia" w:hAnsiTheme="minorHAnsi"/>
          <w:color w:val="auto"/>
          <w:szCs w:val="20"/>
        </w:rPr>
        <w:tab/>
      </w:r>
      <w:r>
        <w:rPr>
          <w:rFonts w:asciiTheme="minorHAnsi" w:eastAsiaTheme="minorEastAsia" w:hAnsiTheme="minorHAnsi"/>
          <w:color w:val="auto"/>
          <w:szCs w:val="20"/>
        </w:rPr>
        <w:t>19</w:t>
      </w:r>
    </w:p>
    <w:p w14:paraId="53CF4889" w14:textId="77777777" w:rsidR="00025230" w:rsidRPr="002337FA" w:rsidRDefault="00025230" w:rsidP="00025230">
      <w:pPr>
        <w:tabs>
          <w:tab w:val="right" w:leader="dot" w:pos="9600"/>
        </w:tabs>
        <w:ind w:left="1000" w:hangingChars="500" w:hanging="1000"/>
        <w:jc w:val="left"/>
        <w:rPr>
          <w:rFonts w:asciiTheme="minorHAnsi" w:eastAsiaTheme="minorEastAsia" w:hAnsiTheme="minorHAnsi"/>
          <w:color w:val="auto"/>
          <w:szCs w:val="20"/>
        </w:rPr>
      </w:pPr>
    </w:p>
    <w:p w14:paraId="521EA10F" w14:textId="77777777" w:rsidR="00025230" w:rsidRPr="002337FA" w:rsidRDefault="00025230" w:rsidP="00025230">
      <w:pPr>
        <w:tabs>
          <w:tab w:val="right" w:leader="dot" w:pos="9600"/>
        </w:tabs>
        <w:ind w:left="1000" w:hangingChars="500" w:hanging="1000"/>
        <w:jc w:val="left"/>
        <w:rPr>
          <w:rFonts w:ascii="ＭＳ 明朝" w:eastAsiaTheme="minorEastAsia" w:hAnsi="ＭＳ 明朝" w:cs="ＭＳ 明朝"/>
          <w:color w:val="auto"/>
          <w:szCs w:val="20"/>
        </w:rPr>
      </w:pPr>
      <w:r w:rsidRPr="002337FA">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2337FA">
        <w:rPr>
          <w:rFonts w:asciiTheme="minorHAnsi" w:eastAsiaTheme="minorEastAsia" w:hAnsiTheme="minorHAnsi" w:cs="ＭＳ 明朝"/>
          <w:color w:val="auto"/>
          <w:szCs w:val="20"/>
        </w:rPr>
        <w:t>EHP</w:t>
      </w:r>
      <w:r w:rsidRPr="002337FA">
        <w:rPr>
          <w:rFonts w:ascii="ＭＳ 明朝" w:eastAsiaTheme="minorEastAsia" w:hAnsi="ＭＳ 明朝" w:cs="ＭＳ 明朝" w:hint="eastAsia"/>
          <w:color w:val="auto"/>
          <w:szCs w:val="20"/>
        </w:rPr>
        <w:t>ニュース</w:t>
      </w:r>
    </w:p>
    <w:p w14:paraId="7C15AEDD" w14:textId="77777777" w:rsidR="00025230" w:rsidRPr="002337FA" w:rsidRDefault="00025230" w:rsidP="00025230">
      <w:pPr>
        <w:tabs>
          <w:tab w:val="right" w:leader="dot" w:pos="9600"/>
        </w:tabs>
        <w:ind w:leftChars="98" w:left="564" w:hangingChars="184" w:hanging="36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202</w:t>
      </w:r>
      <w:r>
        <w:rPr>
          <w:rFonts w:asciiTheme="minorHAnsi" w:eastAsiaTheme="minorEastAsia" w:hAnsiTheme="minorHAnsi" w:hint="eastAsia"/>
          <w:color w:val="auto"/>
          <w:szCs w:val="20"/>
        </w:rPr>
        <w:t>5</w:t>
      </w:r>
      <w:r w:rsidRPr="002337FA">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2</w:t>
      </w:r>
      <w:r w:rsidRPr="002337FA">
        <w:rPr>
          <w:rFonts w:asciiTheme="minorHAnsi" w:eastAsiaTheme="minorEastAsia" w:hAnsiTheme="minorHAnsi" w:hint="eastAsia"/>
          <w:color w:val="auto"/>
          <w:szCs w:val="20"/>
        </w:rPr>
        <w:t>月</w:t>
      </w:r>
      <w:r w:rsidRPr="002337FA">
        <w:rPr>
          <w:rFonts w:asciiTheme="minorHAnsi" w:eastAsiaTheme="minorEastAsia" w:hAnsiTheme="minorHAnsi"/>
          <w:color w:val="auto"/>
          <w:szCs w:val="20"/>
        </w:rPr>
        <w:tab/>
      </w:r>
      <w:r>
        <w:rPr>
          <w:rFonts w:asciiTheme="minorHAnsi" w:eastAsiaTheme="minorEastAsia" w:hAnsiTheme="minorHAnsi"/>
          <w:color w:val="auto"/>
          <w:szCs w:val="20"/>
        </w:rPr>
        <w:t>25</w:t>
      </w:r>
    </w:p>
    <w:p w14:paraId="66E23C22" w14:textId="77777777" w:rsidR="00025230" w:rsidRPr="00437AF7" w:rsidRDefault="00025230" w:rsidP="00025230">
      <w:pPr>
        <w:tabs>
          <w:tab w:val="left" w:leader="dot" w:pos="8906"/>
        </w:tabs>
        <w:rPr>
          <w:rFonts w:ascii="ＭＳ 明朝" w:eastAsiaTheme="minorEastAsia" w:hAnsi="ＭＳ 明朝" w:cs="ＭＳ 明朝"/>
          <w:color w:val="auto"/>
          <w:szCs w:val="20"/>
        </w:rPr>
      </w:pPr>
    </w:p>
    <w:p w14:paraId="1029DB44" w14:textId="77777777" w:rsidR="00025230" w:rsidRPr="002337FA" w:rsidRDefault="00025230" w:rsidP="00025230">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Ⅳ</w:t>
      </w:r>
      <w:r>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 xml:space="preserve">トピックス　</w:t>
      </w:r>
      <w:r w:rsidRPr="002337FA">
        <w:rPr>
          <w:rFonts w:ascii="ＭＳ 明朝" w:eastAsiaTheme="minorEastAsia" w:hAnsi="ＭＳ 明朝" w:cs="ＭＳ 明朝" w:hint="eastAsia"/>
          <w:color w:val="auto"/>
          <w:szCs w:val="20"/>
        </w:rPr>
        <w:t>－</w:t>
      </w:r>
      <w:r>
        <w:rPr>
          <w:rFonts w:ascii="ＭＳ 明朝" w:eastAsiaTheme="minorEastAsia" w:hAnsi="ＭＳ 明朝" w:cs="ＭＳ 明朝" w:hint="eastAsia"/>
          <w:color w:val="auto"/>
          <w:szCs w:val="20"/>
        </w:rPr>
        <w:t>欧州</w:t>
      </w:r>
      <w:r w:rsidRPr="002337FA">
        <w:rPr>
          <w:rFonts w:ascii="ＭＳ 明朝" w:eastAsiaTheme="minorEastAsia" w:hAnsi="ＭＳ 明朝" w:cs="ＭＳ 明朝" w:hint="eastAsia"/>
          <w:color w:val="auto"/>
          <w:szCs w:val="20"/>
        </w:rPr>
        <w:t>動向（</w:t>
      </w:r>
      <w:r w:rsidRPr="00936CEB">
        <w:rPr>
          <w:rFonts w:asciiTheme="minorHAnsi" w:eastAsiaTheme="minorEastAsia" w:hAnsiTheme="minorHAnsi" w:cs="ＭＳ 明朝"/>
          <w:color w:val="auto"/>
          <w:szCs w:val="20"/>
        </w:rPr>
        <w:t>3</w:t>
      </w:r>
      <w:r w:rsidRPr="00CA2462">
        <w:rPr>
          <w:rFonts w:asciiTheme="minorHAnsi" w:eastAsiaTheme="minorEastAsia" w:hAnsiTheme="minorHAnsi" w:cs="ＭＳ 明朝"/>
          <w:color w:val="auto"/>
          <w:szCs w:val="20"/>
        </w:rPr>
        <w:t>/</w:t>
      </w:r>
      <w:r w:rsidRPr="002337FA">
        <w:rPr>
          <w:rFonts w:eastAsiaTheme="minorEastAsia" w:cs="ＭＳ 明朝"/>
          <w:color w:val="auto"/>
          <w:szCs w:val="20"/>
        </w:rPr>
        <w:t>4</w:t>
      </w:r>
      <w:r w:rsidRPr="002337FA">
        <w:rPr>
          <w:rFonts w:ascii="ＭＳ 明朝" w:eastAsiaTheme="minorEastAsia" w:hAnsi="ＭＳ 明朝" w:cs="ＭＳ 明朝" w:hint="eastAsia"/>
          <w:color w:val="auto"/>
          <w:szCs w:val="20"/>
        </w:rPr>
        <w:t>）－</w:t>
      </w:r>
    </w:p>
    <w:p w14:paraId="30CD7D4C" w14:textId="77777777" w:rsidR="00025230" w:rsidRPr="002337FA" w:rsidRDefault="00025230" w:rsidP="00025230">
      <w:pPr>
        <w:tabs>
          <w:tab w:val="right" w:leader="dot" w:pos="9600"/>
        </w:tabs>
        <w:ind w:leftChars="98" w:left="1008" w:hangingChars="406" w:hanging="812"/>
        <w:rPr>
          <w:rFonts w:asciiTheme="minorHAnsi" w:hAnsiTheme="minorHAnsi" w:cs="ＭＳ 明朝"/>
          <w:color w:val="auto"/>
          <w:szCs w:val="20"/>
        </w:rPr>
      </w:pPr>
      <w:r w:rsidRPr="00C360BD">
        <w:rPr>
          <w:rFonts w:asciiTheme="minorHAnsi" w:hAnsiTheme="minorHAnsi" w:cs="ＭＳ 明朝" w:hint="eastAsia"/>
          <w:color w:val="auto"/>
          <w:szCs w:val="20"/>
        </w:rPr>
        <w:t>Cefic</w:t>
      </w:r>
      <w:r w:rsidRPr="00C360BD">
        <w:rPr>
          <w:rFonts w:asciiTheme="minorHAnsi" w:hAnsiTheme="minorHAnsi" w:cs="ＭＳ 明朝" w:hint="eastAsia"/>
          <w:color w:val="auto"/>
          <w:szCs w:val="20"/>
        </w:rPr>
        <w:t xml:space="preserve">　「設計による安全及び持続可能」：イノベーションの変化させる力を解き放つための手引</w:t>
      </w:r>
      <w:r w:rsidRPr="002337FA">
        <w:rPr>
          <w:rFonts w:asciiTheme="minorHAnsi" w:hAnsiTheme="minorHAnsi" w:cs="ＭＳ 明朝"/>
          <w:color w:val="auto"/>
          <w:szCs w:val="20"/>
        </w:rPr>
        <w:tab/>
      </w:r>
      <w:r>
        <w:rPr>
          <w:rFonts w:asciiTheme="minorHAnsi" w:hAnsiTheme="minorHAnsi" w:cs="ＭＳ 明朝"/>
          <w:color w:val="auto"/>
          <w:szCs w:val="20"/>
        </w:rPr>
        <w:t>27</w:t>
      </w:r>
    </w:p>
    <w:p w14:paraId="564C8BEC" w14:textId="77777777" w:rsidR="00025230" w:rsidRPr="002337FA" w:rsidRDefault="00025230" w:rsidP="00025230">
      <w:pPr>
        <w:tabs>
          <w:tab w:val="left" w:leader="dot" w:pos="8906"/>
        </w:tabs>
        <w:rPr>
          <w:rFonts w:asciiTheme="minorHAnsi" w:hAnsiTheme="minorHAnsi" w:cs="ＭＳ 明朝"/>
          <w:color w:val="auto"/>
          <w:szCs w:val="20"/>
        </w:rPr>
      </w:pPr>
    </w:p>
    <w:p w14:paraId="51A0C93B" w14:textId="77777777" w:rsidR="00025230" w:rsidRDefault="00025230" w:rsidP="00025230">
      <w:pPr>
        <w:tabs>
          <w:tab w:val="left" w:leader="dot" w:pos="9356"/>
        </w:tabs>
        <w:rPr>
          <w:rFonts w:ascii="ＭＳ 明朝" w:hAnsi="ＭＳ 明朝" w:cs="ＭＳ 明朝"/>
          <w:color w:val="auto"/>
          <w:szCs w:val="20"/>
        </w:rPr>
      </w:pPr>
      <w:r>
        <w:rPr>
          <w:rFonts w:ascii="ＭＳ 明朝" w:hAnsi="ＭＳ 明朝" w:cs="ＭＳ 明朝" w:hint="eastAsia"/>
          <w:color w:val="auto"/>
          <w:szCs w:val="20"/>
        </w:rPr>
        <w:t>Ⅴ</w:t>
      </w:r>
      <w:r>
        <w:rPr>
          <w:rFonts w:ascii="ＭＳ 明朝" w:hAnsi="ＭＳ 明朝" w:cs="ＭＳ 明朝"/>
          <w:color w:val="auto"/>
          <w:szCs w:val="20"/>
        </w:rPr>
        <w:t xml:space="preserve"> </w:t>
      </w:r>
      <w:r w:rsidRPr="00443AA3">
        <w:rPr>
          <w:rFonts w:ascii="ＭＳ 明朝" w:hAnsi="ＭＳ 明朝" w:cs="ＭＳ 明朝" w:hint="eastAsia"/>
          <w:color w:val="auto"/>
          <w:szCs w:val="20"/>
        </w:rPr>
        <w:t>特集記事　－</w:t>
      </w:r>
      <w:r w:rsidRPr="00CA2462">
        <w:rPr>
          <w:rFonts w:ascii="ＭＳ 明朝" w:hAnsi="ＭＳ 明朝" w:cs="ＭＳ 明朝" w:hint="eastAsia"/>
          <w:color w:val="auto"/>
          <w:szCs w:val="20"/>
        </w:rPr>
        <w:t>代替試験法</w:t>
      </w:r>
      <w:r w:rsidRPr="00443AA3">
        <w:rPr>
          <w:rFonts w:ascii="ＭＳ 明朝" w:hAnsi="ＭＳ 明朝" w:cs="ＭＳ 明朝" w:hint="eastAsia"/>
          <w:color w:val="auto"/>
          <w:szCs w:val="20"/>
        </w:rPr>
        <w:t>（</w:t>
      </w:r>
      <w:r w:rsidRPr="00D82DB4">
        <w:rPr>
          <w:rFonts w:asciiTheme="minorHAnsi" w:hAnsiTheme="minorHAnsi" w:cs="ＭＳ 明朝"/>
          <w:color w:val="auto"/>
          <w:szCs w:val="20"/>
        </w:rPr>
        <w:t>2</w:t>
      </w:r>
      <w:r w:rsidRPr="00CA2462">
        <w:rPr>
          <w:rFonts w:asciiTheme="minorHAnsi" w:hAnsiTheme="minorHAnsi" w:cs="ＭＳ 明朝"/>
          <w:color w:val="auto"/>
          <w:szCs w:val="20"/>
        </w:rPr>
        <w:t>/4</w:t>
      </w:r>
      <w:r w:rsidRPr="00443AA3">
        <w:rPr>
          <w:rFonts w:ascii="ＭＳ 明朝" w:hAnsi="ＭＳ 明朝" w:cs="ＭＳ 明朝" w:hint="eastAsia"/>
          <w:color w:val="auto"/>
          <w:szCs w:val="20"/>
        </w:rPr>
        <w:t>）－</w:t>
      </w:r>
    </w:p>
    <w:p w14:paraId="2054B6E0" w14:textId="77777777" w:rsidR="00025230" w:rsidRPr="002337FA" w:rsidRDefault="00025230" w:rsidP="00025230">
      <w:pPr>
        <w:tabs>
          <w:tab w:val="right" w:leader="dot" w:pos="9600"/>
        </w:tabs>
        <w:ind w:leftChars="98" w:left="1008" w:hangingChars="406" w:hanging="812"/>
        <w:rPr>
          <w:rFonts w:asciiTheme="minorHAnsi" w:hAnsiTheme="minorHAnsi" w:cs="ＭＳ 明朝"/>
          <w:color w:val="auto"/>
          <w:szCs w:val="20"/>
        </w:rPr>
      </w:pPr>
      <w:r w:rsidRPr="00CA2462">
        <w:rPr>
          <w:rFonts w:asciiTheme="minorHAnsi" w:hAnsiTheme="minorHAnsi" w:cs="ＭＳ 明朝"/>
          <w:color w:val="auto"/>
          <w:szCs w:val="20"/>
        </w:rPr>
        <w:t>ICCVAM</w:t>
      </w:r>
      <w:r>
        <w:rPr>
          <w:rFonts w:asciiTheme="minorHAnsi" w:hAnsiTheme="minorHAnsi" w:cs="ＭＳ 明朝" w:hint="eastAsia"/>
          <w:color w:val="auto"/>
          <w:szCs w:val="20"/>
        </w:rPr>
        <w:t xml:space="preserve">　</w:t>
      </w:r>
      <w:r w:rsidRPr="00CA2462">
        <w:rPr>
          <w:rFonts w:asciiTheme="minorHAnsi" w:hAnsiTheme="minorHAnsi" w:cs="ＭＳ 明朝" w:hint="eastAsia"/>
          <w:color w:val="auto"/>
          <w:szCs w:val="20"/>
        </w:rPr>
        <w:t>新アプローチ方法論の</w:t>
      </w:r>
      <w:r>
        <w:rPr>
          <w:rFonts w:asciiTheme="minorHAnsi" w:hAnsiTheme="minorHAnsi" w:cs="ＭＳ 明朝" w:hint="eastAsia"/>
          <w:color w:val="auto"/>
          <w:szCs w:val="20"/>
        </w:rPr>
        <w:t>妥当性確認</w:t>
      </w:r>
      <w:r w:rsidRPr="00CA2462">
        <w:rPr>
          <w:rFonts w:asciiTheme="minorHAnsi" w:hAnsiTheme="minorHAnsi" w:cs="ＭＳ 明朝" w:hint="eastAsia"/>
          <w:color w:val="auto"/>
          <w:szCs w:val="20"/>
        </w:rPr>
        <w:t>、適格性評価及び規制における受</w:t>
      </w:r>
      <w:r>
        <w:rPr>
          <w:rFonts w:asciiTheme="minorHAnsi" w:hAnsiTheme="minorHAnsi" w:cs="ＭＳ 明朝" w:hint="eastAsia"/>
          <w:color w:val="auto"/>
          <w:szCs w:val="20"/>
        </w:rPr>
        <w:t>け入れ</w:t>
      </w:r>
      <w:r w:rsidRPr="002337FA">
        <w:rPr>
          <w:rFonts w:asciiTheme="minorHAnsi" w:hAnsiTheme="minorHAnsi" w:cs="ＭＳ 明朝"/>
          <w:color w:val="auto"/>
          <w:szCs w:val="20"/>
        </w:rPr>
        <w:tab/>
      </w:r>
      <w:r>
        <w:rPr>
          <w:rFonts w:asciiTheme="minorHAnsi" w:hAnsiTheme="minorHAnsi" w:cs="ＭＳ 明朝"/>
          <w:color w:val="auto"/>
          <w:szCs w:val="20"/>
        </w:rPr>
        <w:t>46</w:t>
      </w:r>
    </w:p>
    <w:p w14:paraId="6CF86C11" w14:textId="77777777" w:rsidR="00025230" w:rsidRDefault="00025230" w:rsidP="00025230">
      <w:pPr>
        <w:tabs>
          <w:tab w:val="left" w:leader="dot" w:pos="9356"/>
        </w:tabs>
        <w:rPr>
          <w:rFonts w:asciiTheme="minorHAnsi" w:eastAsiaTheme="minorEastAsia" w:hAnsiTheme="minorHAnsi"/>
          <w:color w:val="auto"/>
          <w:szCs w:val="20"/>
        </w:rPr>
      </w:pPr>
    </w:p>
    <w:p w14:paraId="1156A6F7" w14:textId="77777777" w:rsidR="00025230" w:rsidRPr="002337FA" w:rsidRDefault="00025230" w:rsidP="00025230">
      <w:pPr>
        <w:tabs>
          <w:tab w:val="left" w:leader="dot" w:pos="9356"/>
        </w:tabs>
        <w:rPr>
          <w:rFonts w:ascii="ＭＳ 明朝" w:eastAsiaTheme="minorEastAsia" w:hAnsi="ＭＳ 明朝" w:cs="ＭＳ 明朝"/>
          <w:color w:val="auto"/>
          <w:szCs w:val="20"/>
        </w:rPr>
      </w:pPr>
      <w:r>
        <w:rPr>
          <w:rFonts w:asciiTheme="minorHAnsi" w:eastAsiaTheme="minorEastAsia" w:hAnsiTheme="minorHAnsi" w:hint="eastAsia"/>
          <w:color w:val="auto"/>
          <w:szCs w:val="20"/>
        </w:rPr>
        <w:t>Ⅵ</w:t>
      </w:r>
      <w:r>
        <w:rPr>
          <w:rFonts w:asciiTheme="minorHAnsi" w:eastAsiaTheme="minorEastAsia" w:hAnsiTheme="minorHAnsi" w:hint="eastAsia"/>
          <w:color w:val="auto"/>
          <w:szCs w:val="20"/>
        </w:rPr>
        <w:t xml:space="preserve"> </w:t>
      </w:r>
      <w:r w:rsidRPr="002337FA">
        <w:rPr>
          <w:rFonts w:asciiTheme="minorHAnsi" w:hAnsiTheme="minorHAnsi" w:cs="ＭＳ 明朝" w:hint="eastAsia"/>
          <w:color w:val="auto"/>
          <w:szCs w:val="20"/>
        </w:rPr>
        <w:t>欧州委員会（</w:t>
      </w:r>
      <w:r w:rsidRPr="002337FA">
        <w:rPr>
          <w:rFonts w:asciiTheme="minorHAnsi" w:hAnsiTheme="minorHAnsi" w:cs="ＭＳ 明朝" w:hint="eastAsia"/>
          <w:color w:val="auto"/>
          <w:szCs w:val="20"/>
        </w:rPr>
        <w:t>EC</w:t>
      </w:r>
      <w:r w:rsidRPr="002337FA">
        <w:rPr>
          <w:rFonts w:asciiTheme="minorHAnsi" w:hAnsiTheme="minorHAnsi" w:cs="ＭＳ 明朝" w:hint="eastAsia"/>
          <w:color w:val="auto"/>
          <w:szCs w:val="20"/>
        </w:rPr>
        <w:t>）及び欧州化学品庁（</w:t>
      </w:r>
      <w:r w:rsidRPr="002337FA">
        <w:rPr>
          <w:rFonts w:asciiTheme="minorHAnsi" w:hAnsiTheme="minorHAnsi" w:cs="ＭＳ 明朝" w:hint="eastAsia"/>
          <w:color w:val="auto"/>
          <w:szCs w:val="20"/>
        </w:rPr>
        <w:t>ECHA</w:t>
      </w:r>
      <w:r w:rsidRPr="002337FA">
        <w:rPr>
          <w:rFonts w:asciiTheme="minorHAnsi" w:hAnsiTheme="minorHAnsi" w:cs="ＭＳ 明朝" w:hint="eastAsia"/>
          <w:color w:val="auto"/>
          <w:szCs w:val="20"/>
        </w:rPr>
        <w:t>）の化学物質関連会議の動向</w:t>
      </w:r>
      <w:r w:rsidRPr="002337FA">
        <w:rPr>
          <w:rFonts w:asciiTheme="minorHAnsi" w:hAnsiTheme="minorHAnsi" w:cs="ＭＳ 明朝"/>
          <w:color w:val="auto"/>
          <w:szCs w:val="20"/>
        </w:rPr>
        <w:tab/>
      </w:r>
      <w:r>
        <w:rPr>
          <w:rFonts w:asciiTheme="minorHAnsi" w:hAnsiTheme="minorHAnsi" w:cs="ＭＳ 明朝" w:hint="eastAsia"/>
          <w:color w:val="auto"/>
          <w:szCs w:val="20"/>
        </w:rPr>
        <w:t>56</w:t>
      </w:r>
    </w:p>
    <w:p w14:paraId="444FFCAA" w14:textId="77777777" w:rsidR="00025230" w:rsidRPr="00600D67" w:rsidRDefault="00025230" w:rsidP="00025230">
      <w:pPr>
        <w:tabs>
          <w:tab w:val="left" w:leader="dot" w:pos="9356"/>
        </w:tabs>
        <w:ind w:leftChars="161" w:left="600" w:hangingChars="139" w:hanging="278"/>
        <w:rPr>
          <w:rFonts w:asciiTheme="minorHAnsi" w:eastAsiaTheme="minorEastAsia" w:hAnsiTheme="minorHAnsi"/>
          <w:color w:val="auto"/>
          <w:szCs w:val="20"/>
        </w:rPr>
      </w:pPr>
      <w:r w:rsidRPr="00600D67">
        <w:rPr>
          <w:rFonts w:asciiTheme="minorHAnsi" w:eastAsiaTheme="minorEastAsia" w:hAnsiTheme="minorHAnsi" w:hint="eastAsia"/>
          <w:color w:val="auto"/>
          <w:szCs w:val="20"/>
        </w:rPr>
        <w:t xml:space="preserve">1. </w:t>
      </w:r>
      <w:r w:rsidRPr="00600D67">
        <w:rPr>
          <w:rFonts w:asciiTheme="minorHAnsi" w:eastAsiaTheme="minorEastAsia" w:hAnsiTheme="minorHAnsi" w:hint="eastAsia"/>
          <w:color w:val="auto"/>
          <w:szCs w:val="20"/>
        </w:rPr>
        <w:t>欧州委員会（</w:t>
      </w:r>
      <w:r w:rsidRPr="00600D67">
        <w:rPr>
          <w:rFonts w:asciiTheme="minorHAnsi" w:eastAsiaTheme="minorEastAsia" w:hAnsiTheme="minorHAnsi" w:hint="eastAsia"/>
          <w:color w:val="auto"/>
          <w:szCs w:val="20"/>
        </w:rPr>
        <w:t>EC</w:t>
      </w:r>
      <w:r w:rsidRPr="00600D67">
        <w:rPr>
          <w:rFonts w:asciiTheme="minorHAnsi" w:eastAsiaTheme="minorEastAsia" w:hAnsiTheme="minorHAnsi" w:hint="eastAsia"/>
          <w:color w:val="auto"/>
          <w:szCs w:val="20"/>
        </w:rPr>
        <w:t xml:space="preserve">）　</w:t>
      </w:r>
      <w:r w:rsidRPr="00600D67">
        <w:rPr>
          <w:rFonts w:asciiTheme="minorHAnsi" w:eastAsiaTheme="minorEastAsia" w:hAnsiTheme="minorHAnsi" w:hint="eastAsia"/>
          <w:color w:val="auto"/>
          <w:szCs w:val="20"/>
        </w:rPr>
        <w:t>REACH</w:t>
      </w:r>
      <w:r w:rsidRPr="00600D67">
        <w:rPr>
          <w:rFonts w:asciiTheme="minorHAnsi" w:eastAsiaTheme="minorEastAsia" w:hAnsiTheme="minorHAnsi" w:hint="eastAsia"/>
          <w:color w:val="auto"/>
          <w:szCs w:val="20"/>
        </w:rPr>
        <w:t>及び</w:t>
      </w:r>
      <w:r w:rsidRPr="00600D67">
        <w:rPr>
          <w:rFonts w:asciiTheme="minorHAnsi" w:eastAsiaTheme="minorEastAsia" w:hAnsiTheme="minorHAnsi" w:hint="eastAsia"/>
          <w:color w:val="auto"/>
          <w:szCs w:val="20"/>
        </w:rPr>
        <w:t>CLP</w:t>
      </w:r>
      <w:r w:rsidRPr="00600D67">
        <w:rPr>
          <w:rFonts w:asciiTheme="minorHAnsi" w:eastAsiaTheme="minorEastAsia" w:hAnsiTheme="minorHAnsi" w:hint="eastAsia"/>
          <w:color w:val="auto"/>
          <w:szCs w:val="20"/>
        </w:rPr>
        <w:t>規則の所管当局（</w:t>
      </w:r>
      <w:r w:rsidRPr="00600D67">
        <w:rPr>
          <w:rFonts w:asciiTheme="minorHAnsi" w:eastAsiaTheme="minorEastAsia" w:hAnsiTheme="minorHAnsi" w:hint="eastAsia"/>
          <w:color w:val="auto"/>
          <w:szCs w:val="20"/>
        </w:rPr>
        <w:t>CARACAL</w:t>
      </w:r>
      <w:r w:rsidRPr="00600D67">
        <w:rPr>
          <w:rFonts w:asciiTheme="minorHAnsi" w:eastAsiaTheme="minorEastAsia" w:hAnsiTheme="minorHAnsi" w:hint="eastAsia"/>
          <w:color w:val="auto"/>
          <w:szCs w:val="20"/>
        </w:rPr>
        <w:t>）</w:t>
      </w:r>
    </w:p>
    <w:p w14:paraId="4B9CE2AB" w14:textId="77777777" w:rsidR="00025230" w:rsidRPr="00600D67" w:rsidRDefault="00025230" w:rsidP="00025230">
      <w:pPr>
        <w:tabs>
          <w:tab w:val="left" w:leader="dot" w:pos="9356"/>
        </w:tabs>
        <w:ind w:leftChars="261" w:left="600" w:hangingChars="39" w:hanging="78"/>
        <w:rPr>
          <w:rFonts w:asciiTheme="minorHAnsi" w:eastAsiaTheme="minorEastAsia" w:hAnsiTheme="minorHAnsi"/>
          <w:color w:val="auto"/>
          <w:szCs w:val="20"/>
        </w:rPr>
      </w:pPr>
      <w:r w:rsidRPr="00600D67">
        <w:rPr>
          <w:rFonts w:asciiTheme="minorHAnsi" w:eastAsiaTheme="minorEastAsia" w:hAnsiTheme="minorHAnsi" w:hint="eastAsia"/>
          <w:color w:val="auto"/>
          <w:szCs w:val="20"/>
        </w:rPr>
        <w:t>情報要件に関するサブグループ及び内分泌かく乱物質に関するサブグループの合同会議</w:t>
      </w:r>
      <w:r w:rsidRPr="00600D67">
        <w:rPr>
          <w:rFonts w:asciiTheme="minorHAnsi" w:eastAsiaTheme="minorEastAsia" w:hAnsiTheme="minorHAnsi"/>
          <w:color w:val="auto"/>
          <w:szCs w:val="20"/>
        </w:rPr>
        <w:tab/>
      </w:r>
      <w:r w:rsidRPr="00600D67">
        <w:rPr>
          <w:rFonts w:asciiTheme="minorHAnsi" w:eastAsiaTheme="minorEastAsia" w:hAnsiTheme="minorHAnsi" w:hint="eastAsia"/>
          <w:color w:val="auto"/>
          <w:szCs w:val="20"/>
        </w:rPr>
        <w:t>56</w:t>
      </w:r>
    </w:p>
    <w:p w14:paraId="53A11709" w14:textId="77777777" w:rsidR="00025230" w:rsidRDefault="00025230" w:rsidP="00025230"/>
    <w:p w14:paraId="4A810282" w14:textId="77777777" w:rsidR="00025230" w:rsidRDefault="00025230" w:rsidP="00025230"/>
    <w:p w14:paraId="0B4F3B1A" w14:textId="77777777" w:rsidR="00025230" w:rsidRPr="002337FA" w:rsidRDefault="00025230" w:rsidP="00025230">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3</w:t>
      </w:r>
      <w:r>
        <w:rPr>
          <w:rFonts w:asciiTheme="minorHAnsi" w:hAnsiTheme="minorHAnsi" w:hint="eastAsia"/>
          <w:color w:val="auto"/>
          <w:sz w:val="24"/>
          <w:szCs w:val="24"/>
        </w:rPr>
        <w:t xml:space="preserve">月　</w:t>
      </w:r>
      <w:r w:rsidRPr="002337FA">
        <w:rPr>
          <w:rFonts w:asciiTheme="minorHAnsi" w:hAnsiTheme="minorHAnsi"/>
          <w:color w:val="auto"/>
          <w:sz w:val="24"/>
          <w:szCs w:val="24"/>
        </w:rPr>
        <w:t>目次</w:t>
      </w:r>
    </w:p>
    <w:p w14:paraId="799B0B84" w14:textId="77777777" w:rsidR="00025230" w:rsidRPr="002337FA" w:rsidRDefault="00025230" w:rsidP="00025230">
      <w:pPr>
        <w:tabs>
          <w:tab w:val="left" w:leader="dot" w:pos="8906"/>
        </w:tabs>
        <w:rPr>
          <w:rFonts w:asciiTheme="minorEastAsia" w:eastAsiaTheme="minorEastAsia" w:hAnsiTheme="minorEastAsia"/>
          <w:color w:val="auto"/>
          <w:szCs w:val="20"/>
        </w:rPr>
      </w:pPr>
      <w:r w:rsidRPr="002337FA">
        <w:rPr>
          <w:rFonts w:asciiTheme="minorEastAsia" w:eastAsiaTheme="minorEastAsia" w:hAnsiTheme="minorEastAsia" w:cs="ＭＳ 明朝" w:hint="eastAsia"/>
          <w:color w:val="auto"/>
          <w:szCs w:val="20"/>
        </w:rPr>
        <w:t xml:space="preserve">Ⅰ </w:t>
      </w:r>
      <w:r w:rsidRPr="002337FA">
        <w:rPr>
          <w:rFonts w:asciiTheme="minorEastAsia" w:eastAsiaTheme="minorEastAsia" w:hAnsiTheme="minorEastAsia" w:hint="eastAsia"/>
          <w:color w:val="auto"/>
          <w:szCs w:val="20"/>
        </w:rPr>
        <w:t>国内ニュース</w:t>
      </w:r>
    </w:p>
    <w:p w14:paraId="4C15B433" w14:textId="77777777" w:rsidR="00025230" w:rsidRPr="00A645EA" w:rsidRDefault="00025230" w:rsidP="00025230">
      <w:pPr>
        <w:tabs>
          <w:tab w:val="left" w:leader="dot" w:pos="8800"/>
          <w:tab w:val="left" w:leader="dot" w:pos="8906"/>
        </w:tabs>
        <w:ind w:firstLineChars="50" w:firstLine="100"/>
        <w:rPr>
          <w:color w:val="auto"/>
          <w:szCs w:val="20"/>
          <w:lang w:eastAsia="zh-CN"/>
        </w:rPr>
      </w:pPr>
      <w:r w:rsidRPr="00A645EA">
        <w:rPr>
          <w:rFonts w:asciiTheme="minorHAnsi" w:eastAsiaTheme="minorEastAsia" w:hAnsiTheme="minorHAnsi" w:hint="eastAsia"/>
          <w:color w:val="auto"/>
          <w:szCs w:val="20"/>
          <w:lang w:eastAsia="zh-CN"/>
        </w:rPr>
        <w:t>1</w:t>
      </w:r>
      <w:r w:rsidRPr="00A645EA">
        <w:rPr>
          <w:rFonts w:asciiTheme="minorHAnsi" w:eastAsiaTheme="minorEastAsia" w:hAnsiTheme="minorHAnsi" w:hint="eastAsia"/>
          <w:color w:val="auto"/>
          <w:szCs w:val="20"/>
          <w:lang w:eastAsia="zh-CN"/>
        </w:rPr>
        <w:t>．</w:t>
      </w:r>
      <w:r w:rsidRPr="00A610D6">
        <w:rPr>
          <w:rFonts w:asciiTheme="minorHAnsi" w:eastAsiaTheme="minorEastAsia" w:hAnsiTheme="minorHAnsi" w:hint="eastAsia"/>
          <w:color w:val="auto"/>
          <w:szCs w:val="20"/>
          <w:lang w:eastAsia="zh-CN"/>
        </w:rPr>
        <w:t>厚生労働省</w:t>
      </w:r>
    </w:p>
    <w:p w14:paraId="77AEDC12"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lang w:eastAsia="zh-TW"/>
        </w:rPr>
      </w:pPr>
      <w:r w:rsidRPr="00A645EA">
        <w:rPr>
          <w:rFonts w:hint="eastAsia"/>
          <w:color w:val="auto"/>
          <w:szCs w:val="20"/>
          <w:lang w:eastAsia="zh-TW"/>
        </w:rPr>
        <w:t>01)</w:t>
      </w:r>
      <w:r w:rsidRPr="00A645EA">
        <w:rPr>
          <w:rFonts w:hint="eastAsia"/>
          <w:color w:val="auto"/>
          <w:szCs w:val="20"/>
          <w:lang w:eastAsia="zh-TW"/>
        </w:rPr>
        <w:t xml:space="preserve">　</w:t>
      </w:r>
      <w:r w:rsidRPr="00443AA3">
        <w:rPr>
          <w:rFonts w:hint="eastAsia"/>
          <w:color w:val="auto"/>
          <w:szCs w:val="20"/>
          <w:lang w:eastAsia="zh-TW"/>
        </w:rPr>
        <w:t>令和</w:t>
      </w:r>
      <w:r w:rsidRPr="00443AA3">
        <w:rPr>
          <w:rFonts w:hint="eastAsia"/>
          <w:color w:val="auto"/>
          <w:szCs w:val="20"/>
          <w:lang w:eastAsia="zh-TW"/>
        </w:rPr>
        <w:t>6</w:t>
      </w:r>
      <w:r w:rsidRPr="00443AA3">
        <w:rPr>
          <w:rFonts w:hint="eastAsia"/>
          <w:color w:val="auto"/>
          <w:szCs w:val="20"/>
          <w:lang w:eastAsia="zh-TW"/>
        </w:rPr>
        <w:t>年度第</w:t>
      </w:r>
      <w:r w:rsidRPr="00443AA3">
        <w:rPr>
          <w:rFonts w:hint="eastAsia"/>
          <w:color w:val="auto"/>
          <w:szCs w:val="20"/>
          <w:lang w:eastAsia="zh-TW"/>
        </w:rPr>
        <w:t>9</w:t>
      </w:r>
      <w:r w:rsidRPr="00443AA3">
        <w:rPr>
          <w:rFonts w:hint="eastAsia"/>
          <w:color w:val="auto"/>
          <w:szCs w:val="20"/>
          <w:lang w:eastAsia="zh-TW"/>
        </w:rPr>
        <w:t>回薬事審議会化学物質安全対策部会化学物質調査会　令和</w:t>
      </w:r>
      <w:r w:rsidRPr="00443AA3">
        <w:rPr>
          <w:rFonts w:hint="eastAsia"/>
          <w:color w:val="auto"/>
          <w:szCs w:val="20"/>
          <w:lang w:eastAsia="zh-TW"/>
        </w:rPr>
        <w:t>6</w:t>
      </w:r>
      <w:r w:rsidRPr="00443AA3">
        <w:rPr>
          <w:rFonts w:hint="eastAsia"/>
          <w:color w:val="auto"/>
          <w:szCs w:val="20"/>
          <w:lang w:eastAsia="zh-TW"/>
        </w:rPr>
        <w:t>年度化学物質審議会</w:t>
      </w:r>
      <w:r>
        <w:rPr>
          <w:rFonts w:eastAsia="PMingLiU"/>
          <w:color w:val="auto"/>
          <w:szCs w:val="20"/>
          <w:lang w:eastAsia="zh-TW"/>
        </w:rPr>
        <w:br/>
      </w:r>
      <w:r w:rsidRPr="00443AA3">
        <w:rPr>
          <w:rFonts w:hint="eastAsia"/>
          <w:color w:val="auto"/>
          <w:szCs w:val="20"/>
          <w:lang w:eastAsia="zh-TW"/>
        </w:rPr>
        <w:t>第</w:t>
      </w:r>
      <w:r w:rsidRPr="00443AA3">
        <w:rPr>
          <w:rFonts w:hint="eastAsia"/>
          <w:color w:val="auto"/>
          <w:szCs w:val="20"/>
          <w:lang w:eastAsia="zh-TW"/>
        </w:rPr>
        <w:t>4</w:t>
      </w:r>
      <w:r w:rsidRPr="00443AA3">
        <w:rPr>
          <w:rFonts w:hint="eastAsia"/>
          <w:color w:val="auto"/>
          <w:szCs w:val="20"/>
          <w:lang w:eastAsia="zh-TW"/>
        </w:rPr>
        <w:t>回安全対策部会　第</w:t>
      </w:r>
      <w:r w:rsidRPr="00443AA3">
        <w:rPr>
          <w:rFonts w:hint="eastAsia"/>
          <w:color w:val="auto"/>
          <w:szCs w:val="20"/>
          <w:lang w:eastAsia="zh-TW"/>
        </w:rPr>
        <w:t>251</w:t>
      </w:r>
      <w:r w:rsidRPr="00443AA3">
        <w:rPr>
          <w:rFonts w:hint="eastAsia"/>
          <w:color w:val="auto"/>
          <w:szCs w:val="20"/>
          <w:lang w:eastAsia="zh-TW"/>
        </w:rPr>
        <w:t>回中央環境審議会環境保健部会化学物質審査小委員会</w:t>
      </w:r>
      <w:r w:rsidRPr="00A645EA">
        <w:rPr>
          <w:rFonts w:asciiTheme="minorHAnsi" w:eastAsiaTheme="minorEastAsia" w:hAnsiTheme="minorHAnsi"/>
          <w:color w:val="auto"/>
          <w:szCs w:val="20"/>
          <w:lang w:eastAsia="zh-TW"/>
        </w:rPr>
        <w:tab/>
      </w:r>
      <w:r w:rsidRPr="00A645EA">
        <w:rPr>
          <w:rFonts w:asciiTheme="minorHAnsi" w:eastAsiaTheme="minorEastAsia" w:hAnsiTheme="minorHAnsi" w:hint="eastAsia"/>
          <w:color w:val="auto"/>
          <w:szCs w:val="20"/>
          <w:lang w:eastAsia="zh-TW"/>
        </w:rPr>
        <w:t>1</w:t>
      </w:r>
    </w:p>
    <w:p w14:paraId="0A3D8CB0"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443AA3">
        <w:rPr>
          <w:rFonts w:hint="eastAsia"/>
          <w:color w:val="auto"/>
          <w:szCs w:val="20"/>
        </w:rPr>
        <w:tab/>
      </w:r>
      <w:r w:rsidRPr="00443AA3">
        <w:rPr>
          <w:rFonts w:hint="eastAsia"/>
          <w:color w:val="auto"/>
          <w:szCs w:val="20"/>
        </w:rPr>
        <w:t>第</w:t>
      </w:r>
      <w:r w:rsidRPr="00443AA3">
        <w:rPr>
          <w:rFonts w:hint="eastAsia"/>
          <w:color w:val="auto"/>
          <w:szCs w:val="20"/>
        </w:rPr>
        <w:t>173</w:t>
      </w:r>
      <w:r w:rsidRPr="00443AA3">
        <w:rPr>
          <w:rFonts w:hint="eastAsia"/>
          <w:color w:val="auto"/>
          <w:szCs w:val="20"/>
        </w:rPr>
        <w:t>及び</w:t>
      </w:r>
      <w:r w:rsidRPr="00443AA3">
        <w:rPr>
          <w:rFonts w:hint="eastAsia"/>
          <w:color w:val="auto"/>
          <w:szCs w:val="20"/>
        </w:rPr>
        <w:t>174</w:t>
      </w:r>
      <w:r w:rsidRPr="00443AA3">
        <w:rPr>
          <w:rFonts w:hint="eastAsia"/>
          <w:color w:val="auto"/>
          <w:szCs w:val="20"/>
        </w:rPr>
        <w:t>回労働政策審議会安全衛生分科会（資料）</w:t>
      </w:r>
      <w:r w:rsidRPr="00A645EA">
        <w:rPr>
          <w:rFonts w:asciiTheme="minorHAnsi" w:eastAsiaTheme="minorEastAsia" w:hAnsiTheme="minorHAnsi"/>
          <w:color w:val="auto"/>
          <w:szCs w:val="20"/>
        </w:rPr>
        <w:tab/>
      </w:r>
      <w:r>
        <w:rPr>
          <w:rFonts w:asciiTheme="minorHAnsi" w:eastAsiaTheme="minorEastAsia" w:hAnsiTheme="minorHAnsi"/>
          <w:color w:val="auto"/>
          <w:szCs w:val="20"/>
        </w:rPr>
        <w:t>2</w:t>
      </w:r>
    </w:p>
    <w:p w14:paraId="764AF002"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3</w:t>
      </w:r>
      <w:r w:rsidRPr="00A645EA">
        <w:rPr>
          <w:rFonts w:hint="eastAsia"/>
          <w:color w:val="auto"/>
          <w:szCs w:val="20"/>
        </w:rPr>
        <w:t>)</w:t>
      </w:r>
      <w:r w:rsidRPr="00A645EA">
        <w:rPr>
          <w:rFonts w:hint="eastAsia"/>
          <w:color w:val="auto"/>
          <w:szCs w:val="20"/>
        </w:rPr>
        <w:t xml:space="preserve">　</w:t>
      </w:r>
      <w:r w:rsidRPr="00443AA3">
        <w:rPr>
          <w:rFonts w:hint="eastAsia"/>
          <w:color w:val="auto"/>
          <w:szCs w:val="20"/>
        </w:rPr>
        <w:t>令和</w:t>
      </w:r>
      <w:r w:rsidRPr="00443AA3">
        <w:rPr>
          <w:rFonts w:hint="eastAsia"/>
          <w:color w:val="auto"/>
          <w:szCs w:val="20"/>
        </w:rPr>
        <w:t>6</w:t>
      </w:r>
      <w:r w:rsidRPr="00443AA3">
        <w:rPr>
          <w:rFonts w:hint="eastAsia"/>
          <w:color w:val="auto"/>
          <w:szCs w:val="20"/>
        </w:rPr>
        <w:t>年度第</w:t>
      </w:r>
      <w:r w:rsidRPr="00443AA3">
        <w:rPr>
          <w:rFonts w:hint="eastAsia"/>
          <w:color w:val="auto"/>
          <w:szCs w:val="20"/>
        </w:rPr>
        <w:t>8</w:t>
      </w:r>
      <w:r w:rsidRPr="00443AA3">
        <w:rPr>
          <w:rFonts w:hint="eastAsia"/>
          <w:color w:val="auto"/>
          <w:szCs w:val="20"/>
        </w:rPr>
        <w:t>回化学物質管理に係る専門家検討会　資料</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33E68625" w14:textId="77777777" w:rsidR="00025230" w:rsidRPr="002337FA" w:rsidRDefault="00025230" w:rsidP="0002523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rFonts w:hint="eastAsia"/>
          <w:color w:val="auto"/>
        </w:rPr>
        <w:t>その他国内情報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2DB51861"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p>
    <w:p w14:paraId="1774FA09" w14:textId="77777777" w:rsidR="00025230" w:rsidRPr="002337FA" w:rsidRDefault="00025230" w:rsidP="00025230">
      <w:pPr>
        <w:tabs>
          <w:tab w:val="left" w:leader="dot" w:pos="8906"/>
        </w:tabs>
        <w:rPr>
          <w:rFonts w:asciiTheme="minorHAnsi" w:eastAsiaTheme="minorEastAsia" w:hAnsiTheme="minorHAnsi"/>
          <w:color w:val="auto"/>
          <w:szCs w:val="20"/>
        </w:rPr>
      </w:pPr>
      <w:r w:rsidRPr="002337FA">
        <w:rPr>
          <w:rFonts w:asciiTheme="minorHAnsi" w:hAnsiTheme="minorHAnsi" w:cs="ＭＳ 明朝" w:hint="eastAsia"/>
          <w:color w:val="auto"/>
          <w:szCs w:val="20"/>
        </w:rPr>
        <w:t>Ⅱ</w:t>
      </w:r>
      <w:r w:rsidRPr="002337FA">
        <w:rPr>
          <w:rFonts w:asciiTheme="minorHAnsi" w:eastAsiaTheme="minorEastAsia" w:hAnsiTheme="minorHAnsi"/>
          <w:color w:val="auto"/>
          <w:szCs w:val="20"/>
        </w:rPr>
        <w:t xml:space="preserve"> </w:t>
      </w:r>
      <w:r w:rsidRPr="002337FA">
        <w:rPr>
          <w:rFonts w:asciiTheme="minorHAnsi" w:eastAsiaTheme="minorEastAsia" w:hAnsiTheme="minorHAnsi" w:hint="eastAsia"/>
          <w:color w:val="auto"/>
          <w:szCs w:val="20"/>
        </w:rPr>
        <w:t>海外ニュース</w:t>
      </w:r>
    </w:p>
    <w:p w14:paraId="7DA8F8F7" w14:textId="77777777" w:rsidR="00025230" w:rsidRPr="002337FA" w:rsidRDefault="00025230" w:rsidP="00025230">
      <w:pPr>
        <w:tabs>
          <w:tab w:val="right" w:leader="dot" w:pos="9600"/>
        </w:tabs>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60187F">
        <w:rPr>
          <w:rFonts w:asciiTheme="minorHAnsi" w:eastAsiaTheme="minorEastAsia" w:hAnsiTheme="minorHAnsi" w:hint="eastAsia"/>
          <w:color w:val="auto"/>
          <w:szCs w:val="20"/>
        </w:rPr>
        <w:t>内分泌かく乱物質</w:t>
      </w:r>
      <w:r w:rsidRPr="002337FA">
        <w:rPr>
          <w:rFonts w:asciiTheme="minorHAnsi" w:eastAsiaTheme="minorEastAsia" w:hAnsiTheme="minorHAnsi" w:hint="eastAsia"/>
          <w:color w:val="auto"/>
          <w:szCs w:val="20"/>
        </w:rPr>
        <w:t>＞</w:t>
      </w:r>
    </w:p>
    <w:p w14:paraId="566429CB"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w:t>
      </w:r>
      <w:r w:rsidRPr="002337FA">
        <w:rPr>
          <w:rFonts w:hint="eastAsia"/>
          <w:color w:val="auto"/>
        </w:rPr>
        <w:t>1</w:t>
      </w:r>
      <w:r w:rsidRPr="002337FA">
        <w:rPr>
          <w:color w:val="auto"/>
        </w:rPr>
        <w:t>)</w:t>
      </w:r>
      <w:r w:rsidRPr="002337FA">
        <w:rPr>
          <w:rFonts w:hint="eastAsia"/>
          <w:color w:val="auto"/>
        </w:rPr>
        <w:t xml:space="preserve">　</w:t>
      </w:r>
      <w:r w:rsidRPr="00F23BFB">
        <w:rPr>
          <w:rFonts w:hint="eastAsia"/>
          <w:color w:val="auto"/>
        </w:rPr>
        <w:t>EC</w:t>
      </w:r>
      <w:r w:rsidRPr="00F23BFB">
        <w:rPr>
          <w:rFonts w:hint="eastAsia"/>
          <w:color w:val="auto"/>
        </w:rPr>
        <w:t xml:space="preserve">　</w:t>
      </w:r>
      <w:r w:rsidRPr="00F23BFB">
        <w:rPr>
          <w:rFonts w:hint="eastAsia"/>
          <w:color w:val="auto"/>
        </w:rPr>
        <w:t>SCCS</w:t>
      </w:r>
      <w:r w:rsidRPr="00F23BFB">
        <w:rPr>
          <w:rFonts w:hint="eastAsia"/>
          <w:color w:val="auto"/>
        </w:rPr>
        <w:t xml:space="preserve">　ブチルパラベン及びサリチル酸への子どものばく露についての予備意見書を公表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5BA43992" w14:textId="77777777" w:rsidR="00025230" w:rsidRPr="002337FA" w:rsidRDefault="00025230" w:rsidP="00025230">
      <w:pPr>
        <w:tabs>
          <w:tab w:val="right" w:leader="dot" w:pos="9600"/>
        </w:tabs>
        <w:spacing w:beforeLines="50" w:before="160"/>
        <w:ind w:firstLineChars="100" w:firstLine="200"/>
        <w:rPr>
          <w:color w:val="auto"/>
        </w:rPr>
      </w:pPr>
      <w:r w:rsidRPr="002337FA">
        <w:rPr>
          <w:rFonts w:hint="eastAsia"/>
          <w:color w:val="auto"/>
        </w:rPr>
        <w:t>＜</w:t>
      </w:r>
      <w:r w:rsidRPr="007C12A8">
        <w:rPr>
          <w:rFonts w:hint="eastAsia"/>
          <w:color w:val="auto"/>
        </w:rPr>
        <w:t>フタラート</w:t>
      </w:r>
      <w:r w:rsidRPr="002337FA">
        <w:rPr>
          <w:rFonts w:hint="eastAsia"/>
          <w:color w:val="auto"/>
        </w:rPr>
        <w:t>＞</w:t>
      </w:r>
    </w:p>
    <w:p w14:paraId="4641744C"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02)</w:t>
      </w:r>
      <w:r w:rsidRPr="002337FA">
        <w:rPr>
          <w:rFonts w:hint="eastAsia"/>
          <w:color w:val="auto"/>
        </w:rPr>
        <w:t xml:space="preserve">　</w:t>
      </w:r>
      <w:r w:rsidRPr="007C12A8">
        <w:rPr>
          <w:rFonts w:hint="eastAsia"/>
          <w:color w:val="auto"/>
        </w:rPr>
        <w:t>米国</w:t>
      </w:r>
      <w:r w:rsidRPr="007C12A8">
        <w:rPr>
          <w:rFonts w:hint="eastAsia"/>
          <w:color w:val="auto"/>
        </w:rPr>
        <w:t>EPA</w:t>
      </w:r>
      <w:r w:rsidRPr="007C12A8">
        <w:rPr>
          <w:rFonts w:hint="eastAsia"/>
          <w:color w:val="auto"/>
        </w:rPr>
        <w:t xml:space="preserve">　</w:t>
      </w:r>
      <w:r w:rsidRPr="007C12A8">
        <w:rPr>
          <w:rFonts w:hint="eastAsia"/>
          <w:color w:val="auto"/>
        </w:rPr>
        <w:t>DINP</w:t>
      </w:r>
      <w:r w:rsidRPr="007C12A8">
        <w:rPr>
          <w:rFonts w:hint="eastAsia"/>
          <w:color w:val="auto"/>
        </w:rPr>
        <w:t>及び</w:t>
      </w:r>
      <w:r w:rsidRPr="007C12A8">
        <w:rPr>
          <w:rFonts w:hint="eastAsia"/>
          <w:color w:val="auto"/>
        </w:rPr>
        <w:t>DIDP</w:t>
      </w:r>
      <w:r w:rsidRPr="007C12A8">
        <w:rPr>
          <w:rFonts w:hint="eastAsia"/>
          <w:color w:val="auto"/>
        </w:rPr>
        <w:t>の</w:t>
      </w:r>
      <w:r w:rsidRPr="007C12A8">
        <w:rPr>
          <w:rFonts w:hint="eastAsia"/>
          <w:color w:val="auto"/>
        </w:rPr>
        <w:t>TSCA</w:t>
      </w:r>
      <w:r w:rsidRPr="007C12A8">
        <w:rPr>
          <w:rFonts w:hint="eastAsia"/>
          <w:color w:val="auto"/>
        </w:rPr>
        <w:t>に基づく最終リスク評価書を公表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9</w:t>
      </w:r>
    </w:p>
    <w:p w14:paraId="581774C7"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sidRPr="002337FA">
        <w:rPr>
          <w:rFonts w:hint="eastAsia"/>
          <w:color w:val="auto"/>
        </w:rPr>
        <w:t>3</w:t>
      </w:r>
      <w:r w:rsidRPr="002337FA">
        <w:rPr>
          <w:color w:val="auto"/>
        </w:rPr>
        <w:t>)</w:t>
      </w:r>
      <w:r w:rsidRPr="002337FA">
        <w:rPr>
          <w:rFonts w:hint="eastAsia"/>
          <w:color w:val="auto"/>
        </w:rPr>
        <w:t xml:space="preserve">　</w:t>
      </w:r>
      <w:r w:rsidRPr="007C12A8">
        <w:rPr>
          <w:rFonts w:hint="eastAsia"/>
          <w:color w:val="auto"/>
        </w:rPr>
        <w:t>米国</w:t>
      </w:r>
      <w:r w:rsidRPr="007C12A8">
        <w:rPr>
          <w:rFonts w:hint="eastAsia"/>
          <w:color w:val="auto"/>
        </w:rPr>
        <w:t>EPA</w:t>
      </w:r>
      <w:r w:rsidRPr="007C12A8">
        <w:rPr>
          <w:rFonts w:hint="eastAsia"/>
          <w:color w:val="auto"/>
        </w:rPr>
        <w:t xml:space="preserve">　</w:t>
      </w:r>
      <w:r w:rsidRPr="007C12A8">
        <w:rPr>
          <w:rFonts w:hint="eastAsia"/>
          <w:color w:val="auto"/>
        </w:rPr>
        <w:t>DCHP</w:t>
      </w:r>
      <w:r w:rsidRPr="007C12A8">
        <w:rPr>
          <w:rFonts w:hint="eastAsia"/>
          <w:color w:val="auto"/>
        </w:rPr>
        <w:t>の</w:t>
      </w:r>
      <w:r w:rsidRPr="007C12A8">
        <w:rPr>
          <w:rFonts w:hint="eastAsia"/>
          <w:color w:val="auto"/>
        </w:rPr>
        <w:t>TSCA</w:t>
      </w:r>
      <w:r w:rsidRPr="007C12A8">
        <w:rPr>
          <w:rFonts w:hint="eastAsia"/>
          <w:color w:val="auto"/>
        </w:rPr>
        <w:t>に基づくリスク評価書草案、フタラート類の累積リスク分析草案、</w:t>
      </w:r>
      <w:r>
        <w:rPr>
          <w:color w:val="auto"/>
        </w:rPr>
        <w:br/>
      </w:r>
      <w:r w:rsidRPr="007C12A8">
        <w:rPr>
          <w:rFonts w:hint="eastAsia"/>
          <w:color w:val="auto"/>
        </w:rPr>
        <w:lastRenderedPageBreak/>
        <w:t>並びに</w:t>
      </w:r>
      <w:r w:rsidRPr="007C12A8">
        <w:rPr>
          <w:rFonts w:hint="eastAsia"/>
          <w:color w:val="auto"/>
        </w:rPr>
        <w:t>DIBP</w:t>
      </w:r>
      <w:r w:rsidRPr="007C12A8">
        <w:rPr>
          <w:rFonts w:hint="eastAsia"/>
          <w:color w:val="auto"/>
        </w:rPr>
        <w:t>、</w:t>
      </w:r>
      <w:r w:rsidRPr="007C12A8">
        <w:rPr>
          <w:rFonts w:hint="eastAsia"/>
          <w:color w:val="auto"/>
        </w:rPr>
        <w:t>DBP</w:t>
      </w:r>
      <w:r w:rsidRPr="007C12A8">
        <w:rPr>
          <w:rFonts w:hint="eastAsia"/>
          <w:color w:val="auto"/>
        </w:rPr>
        <w:t>、</w:t>
      </w:r>
      <w:r w:rsidRPr="007C12A8">
        <w:rPr>
          <w:rFonts w:hint="eastAsia"/>
          <w:color w:val="auto"/>
        </w:rPr>
        <w:t>DEHP</w:t>
      </w:r>
      <w:r w:rsidRPr="007C12A8">
        <w:rPr>
          <w:rFonts w:hint="eastAsia"/>
          <w:color w:val="auto"/>
        </w:rPr>
        <w:t>及び</w:t>
      </w:r>
      <w:r w:rsidRPr="007C12A8">
        <w:rPr>
          <w:rFonts w:hint="eastAsia"/>
          <w:color w:val="auto"/>
        </w:rPr>
        <w:t>BBP</w:t>
      </w:r>
      <w:r w:rsidRPr="007C12A8">
        <w:rPr>
          <w:rFonts w:hint="eastAsia"/>
          <w:color w:val="auto"/>
        </w:rPr>
        <w:t>のハザード技術支援文書草案を公表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1</w:t>
      </w:r>
    </w:p>
    <w:p w14:paraId="16E7E916" w14:textId="77777777" w:rsidR="00025230" w:rsidRPr="002337FA" w:rsidRDefault="00025230" w:rsidP="00025230">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難燃剤</w:t>
      </w:r>
      <w:r w:rsidRPr="002337FA">
        <w:rPr>
          <w:rFonts w:asciiTheme="minorHAnsi" w:eastAsiaTheme="minorEastAsia" w:hAnsiTheme="minorHAnsi" w:hint="eastAsia"/>
          <w:color w:val="auto"/>
          <w:szCs w:val="20"/>
        </w:rPr>
        <w:t>＞</w:t>
      </w:r>
    </w:p>
    <w:p w14:paraId="59E5AEF5"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sidRPr="002337FA">
        <w:rPr>
          <w:rFonts w:hint="eastAsia"/>
          <w:color w:val="auto"/>
        </w:rPr>
        <w:t>4</w:t>
      </w:r>
      <w:r w:rsidRPr="002337FA">
        <w:rPr>
          <w:color w:val="auto"/>
        </w:rPr>
        <w:t>)</w:t>
      </w:r>
      <w:r w:rsidRPr="002337FA">
        <w:rPr>
          <w:rFonts w:hint="eastAsia"/>
          <w:color w:val="auto"/>
        </w:rPr>
        <w:t xml:space="preserve">　</w:t>
      </w:r>
      <w:r w:rsidRPr="007C12A8">
        <w:rPr>
          <w:rFonts w:hint="eastAsia"/>
          <w:color w:val="auto"/>
        </w:rPr>
        <w:t>カナダ</w:t>
      </w:r>
      <w:r w:rsidRPr="007C12A8">
        <w:rPr>
          <w:rFonts w:hint="eastAsia"/>
          <w:color w:val="auto"/>
        </w:rPr>
        <w:t>ECCC</w:t>
      </w:r>
      <w:r w:rsidRPr="007C12A8">
        <w:rPr>
          <w:rFonts w:hint="eastAsia"/>
          <w:color w:val="auto"/>
        </w:rPr>
        <w:t>及び</w:t>
      </w:r>
      <w:r w:rsidRPr="007C12A8">
        <w:rPr>
          <w:rFonts w:hint="eastAsia"/>
          <w:color w:val="auto"/>
        </w:rPr>
        <w:t>HC</w:t>
      </w:r>
      <w:r w:rsidRPr="007C12A8">
        <w:rPr>
          <w:rFonts w:hint="eastAsia"/>
          <w:color w:val="auto"/>
        </w:rPr>
        <w:t xml:space="preserve">　メラミンについての追加リスク特性化文書及び改訂リスクマネジメント</w:t>
      </w:r>
      <w:r>
        <w:rPr>
          <w:color w:val="auto"/>
        </w:rPr>
        <w:br/>
      </w:r>
      <w:r w:rsidRPr="007C12A8">
        <w:rPr>
          <w:rFonts w:hint="eastAsia"/>
          <w:color w:val="auto"/>
        </w:rPr>
        <w:t>スコープを公表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3</w:t>
      </w:r>
    </w:p>
    <w:p w14:paraId="5B75CF29" w14:textId="77777777" w:rsidR="00025230" w:rsidRPr="002337FA" w:rsidRDefault="00025230" w:rsidP="00025230">
      <w:pPr>
        <w:tabs>
          <w:tab w:val="right" w:leader="dot" w:pos="9600"/>
        </w:tabs>
        <w:spacing w:beforeLines="50" w:before="160"/>
        <w:ind w:firstLineChars="100" w:firstLine="200"/>
        <w:rPr>
          <w:color w:val="auto"/>
        </w:rPr>
      </w:pPr>
      <w:r w:rsidRPr="002337FA">
        <w:rPr>
          <w:rFonts w:hint="eastAsia"/>
          <w:color w:val="auto"/>
        </w:rPr>
        <w:t>＜</w:t>
      </w:r>
      <w:r w:rsidRPr="0046099C">
        <w:rPr>
          <w:rFonts w:hint="eastAsia"/>
          <w:color w:val="auto"/>
        </w:rPr>
        <w:t>フッ素化化合物</w:t>
      </w:r>
      <w:r w:rsidRPr="002337FA">
        <w:rPr>
          <w:rFonts w:hint="eastAsia"/>
          <w:color w:val="auto"/>
        </w:rPr>
        <w:t>＞</w:t>
      </w:r>
    </w:p>
    <w:p w14:paraId="51992FC9"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5</w:t>
      </w:r>
      <w:r w:rsidRPr="002337FA">
        <w:rPr>
          <w:color w:val="auto"/>
        </w:rPr>
        <w:t>)</w:t>
      </w:r>
      <w:r w:rsidRPr="002337FA">
        <w:rPr>
          <w:rFonts w:hint="eastAsia"/>
          <w:color w:val="auto"/>
        </w:rPr>
        <w:t xml:space="preserve">　</w:t>
      </w:r>
      <w:r w:rsidRPr="007C12A8">
        <w:rPr>
          <w:rFonts w:hint="eastAsia"/>
          <w:color w:val="auto"/>
        </w:rPr>
        <w:t>米国</w:t>
      </w:r>
      <w:r w:rsidRPr="007C12A8">
        <w:rPr>
          <w:rFonts w:hint="eastAsia"/>
          <w:color w:val="auto"/>
        </w:rPr>
        <w:t>EPA</w:t>
      </w:r>
      <w:r w:rsidRPr="007C12A8">
        <w:rPr>
          <w:rFonts w:hint="eastAsia"/>
          <w:color w:val="auto"/>
        </w:rPr>
        <w:t xml:space="preserve">　</w:t>
      </w:r>
      <w:r w:rsidRPr="007C12A8">
        <w:rPr>
          <w:rFonts w:hint="eastAsia"/>
          <w:color w:val="auto"/>
        </w:rPr>
        <w:t>9</w:t>
      </w:r>
      <w:r w:rsidRPr="007C12A8">
        <w:rPr>
          <w:rFonts w:hint="eastAsia"/>
          <w:color w:val="auto"/>
        </w:rPr>
        <w:t>種の</w:t>
      </w:r>
      <w:r w:rsidRPr="007C12A8">
        <w:rPr>
          <w:rFonts w:hint="eastAsia"/>
          <w:color w:val="auto"/>
        </w:rPr>
        <w:t>PFAS</w:t>
      </w:r>
      <w:r w:rsidRPr="007C12A8">
        <w:rPr>
          <w:rFonts w:hint="eastAsia"/>
          <w:color w:val="auto"/>
        </w:rPr>
        <w:t>を</w:t>
      </w:r>
      <w:r w:rsidRPr="007C12A8">
        <w:rPr>
          <w:rFonts w:hint="eastAsia"/>
          <w:color w:val="auto"/>
        </w:rPr>
        <w:t>TRI</w:t>
      </w:r>
      <w:r w:rsidRPr="007C12A8">
        <w:rPr>
          <w:rFonts w:hint="eastAsia"/>
          <w:color w:val="auto"/>
        </w:rPr>
        <w:t>リストに追加</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3</w:t>
      </w:r>
    </w:p>
    <w:p w14:paraId="7CCB0E54"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6</w:t>
      </w:r>
      <w:r w:rsidRPr="002337FA">
        <w:rPr>
          <w:color w:val="auto"/>
        </w:rPr>
        <w:t>)</w:t>
      </w:r>
      <w:r w:rsidRPr="002337FA">
        <w:rPr>
          <w:rFonts w:hint="eastAsia"/>
          <w:color w:val="auto"/>
        </w:rPr>
        <w:t xml:space="preserve">　</w:t>
      </w:r>
      <w:r w:rsidRPr="007C12A8">
        <w:rPr>
          <w:rFonts w:hint="eastAsia"/>
          <w:color w:val="auto"/>
        </w:rPr>
        <w:t>米国</w:t>
      </w:r>
      <w:r w:rsidRPr="007C12A8">
        <w:rPr>
          <w:rFonts w:hint="eastAsia"/>
          <w:color w:val="auto"/>
        </w:rPr>
        <w:t>FDA</w:t>
      </w:r>
      <w:r w:rsidRPr="007C12A8">
        <w:rPr>
          <w:rFonts w:hint="eastAsia"/>
          <w:color w:val="auto"/>
        </w:rPr>
        <w:t xml:space="preserve">　</w:t>
      </w:r>
      <w:r w:rsidRPr="007C12A8">
        <w:rPr>
          <w:rFonts w:hint="eastAsia"/>
          <w:color w:val="auto"/>
        </w:rPr>
        <w:t>PFAS</w:t>
      </w:r>
      <w:r w:rsidRPr="007C12A8">
        <w:rPr>
          <w:rFonts w:hint="eastAsia"/>
          <w:color w:val="auto"/>
        </w:rPr>
        <w:t>に関連する</w:t>
      </w:r>
      <w:r w:rsidRPr="007C12A8">
        <w:rPr>
          <w:rFonts w:hint="eastAsia"/>
          <w:color w:val="auto"/>
        </w:rPr>
        <w:t>35</w:t>
      </w:r>
      <w:r w:rsidRPr="007C12A8">
        <w:rPr>
          <w:rFonts w:hint="eastAsia"/>
          <w:color w:val="auto"/>
        </w:rPr>
        <w:t>の食品接触</w:t>
      </w:r>
      <w:r>
        <w:rPr>
          <w:rFonts w:hint="eastAsia"/>
          <w:color w:val="auto"/>
        </w:rPr>
        <w:t>届出</w:t>
      </w:r>
      <w:r w:rsidRPr="007C12A8">
        <w:rPr>
          <w:rFonts w:hint="eastAsia"/>
          <w:color w:val="auto"/>
        </w:rPr>
        <w:t>はもはや有効ではないと判断</w:t>
      </w:r>
      <w:r w:rsidRPr="002337FA">
        <w:rPr>
          <w:rFonts w:asciiTheme="minorHAnsi" w:eastAsiaTheme="minorEastAsia" w:hAnsiTheme="minorHAnsi"/>
          <w:color w:val="auto"/>
          <w:szCs w:val="20"/>
        </w:rPr>
        <w:tab/>
      </w:r>
      <w:r>
        <w:rPr>
          <w:rFonts w:asciiTheme="minorHAnsi" w:eastAsiaTheme="minorEastAsia" w:hAnsiTheme="minorHAnsi"/>
          <w:color w:val="auto"/>
          <w:szCs w:val="20"/>
        </w:rPr>
        <w:t>14</w:t>
      </w:r>
    </w:p>
    <w:p w14:paraId="14F1A454" w14:textId="77777777" w:rsidR="00025230" w:rsidRPr="002337FA" w:rsidRDefault="00025230" w:rsidP="00025230">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北米動向</w:t>
      </w:r>
      <w:r w:rsidRPr="002337FA">
        <w:rPr>
          <w:rFonts w:asciiTheme="minorHAnsi" w:eastAsiaTheme="minorEastAsia" w:hAnsiTheme="minorHAnsi" w:hint="eastAsia"/>
          <w:color w:val="auto"/>
          <w:szCs w:val="20"/>
        </w:rPr>
        <w:t>＞</w:t>
      </w:r>
    </w:p>
    <w:p w14:paraId="1539EF14"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7</w:t>
      </w:r>
      <w:r w:rsidRPr="002337FA">
        <w:rPr>
          <w:color w:val="auto"/>
        </w:rPr>
        <w:t>)</w:t>
      </w:r>
      <w:r w:rsidRPr="002337FA">
        <w:rPr>
          <w:rFonts w:hint="eastAsia"/>
          <w:color w:val="auto"/>
        </w:rPr>
        <w:t xml:space="preserve">　</w:t>
      </w:r>
      <w:r w:rsidRPr="007C12A8">
        <w:rPr>
          <w:rFonts w:hint="eastAsia"/>
          <w:color w:val="auto"/>
        </w:rPr>
        <w:t>米国</w:t>
      </w:r>
      <w:r w:rsidRPr="007C12A8">
        <w:rPr>
          <w:rFonts w:hint="eastAsia"/>
          <w:color w:val="auto"/>
        </w:rPr>
        <w:t>EPA</w:t>
      </w:r>
      <w:r w:rsidRPr="007C12A8">
        <w:rPr>
          <w:rFonts w:hint="eastAsia"/>
          <w:color w:val="auto"/>
        </w:rPr>
        <w:t xml:space="preserve">　ホルムアルデヒドの</w:t>
      </w:r>
      <w:r w:rsidRPr="007C12A8">
        <w:rPr>
          <w:rFonts w:hint="eastAsia"/>
          <w:color w:val="auto"/>
        </w:rPr>
        <w:t>TSCA</w:t>
      </w:r>
      <w:r w:rsidRPr="007C12A8">
        <w:rPr>
          <w:rFonts w:hint="eastAsia"/>
          <w:color w:val="auto"/>
        </w:rPr>
        <w:t>に基づく最終リスク評価書を公表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15</w:t>
      </w:r>
    </w:p>
    <w:p w14:paraId="6A958D75"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8</w:t>
      </w:r>
      <w:r w:rsidRPr="002337FA">
        <w:rPr>
          <w:color w:val="auto"/>
        </w:rPr>
        <w:t>)</w:t>
      </w:r>
      <w:r w:rsidRPr="002337FA">
        <w:rPr>
          <w:rFonts w:hint="eastAsia"/>
          <w:color w:val="auto"/>
        </w:rPr>
        <w:t xml:space="preserve">　</w:t>
      </w:r>
      <w:r w:rsidRPr="007C12A8">
        <w:rPr>
          <w:rFonts w:hint="eastAsia"/>
          <w:color w:val="auto"/>
        </w:rPr>
        <w:t>米国</w:t>
      </w:r>
      <w:r w:rsidRPr="007C12A8">
        <w:rPr>
          <w:rFonts w:hint="eastAsia"/>
          <w:color w:val="auto"/>
        </w:rPr>
        <w:t>EPA</w:t>
      </w:r>
      <w:r w:rsidRPr="007C12A8">
        <w:rPr>
          <w:rFonts w:hint="eastAsia"/>
          <w:color w:val="auto"/>
        </w:rPr>
        <w:t xml:space="preserve">　塩化ビニルの</w:t>
      </w:r>
      <w:r w:rsidRPr="007C12A8">
        <w:rPr>
          <w:rFonts w:hint="eastAsia"/>
          <w:color w:val="auto"/>
        </w:rPr>
        <w:t>TSCA</w:t>
      </w:r>
      <w:r w:rsidRPr="007C12A8">
        <w:rPr>
          <w:rFonts w:hint="eastAsia"/>
          <w:color w:val="auto"/>
        </w:rPr>
        <w:t>に基づくリスク評価のスコープ文書草案を公表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15</w:t>
      </w:r>
    </w:p>
    <w:p w14:paraId="0660AE61"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09)</w:t>
      </w:r>
      <w:r w:rsidRPr="002337FA">
        <w:rPr>
          <w:rFonts w:hint="eastAsia"/>
          <w:color w:val="auto"/>
        </w:rPr>
        <w:t xml:space="preserve">　</w:t>
      </w:r>
      <w:r w:rsidRPr="007C12A8">
        <w:rPr>
          <w:rFonts w:hint="eastAsia"/>
          <w:color w:val="auto"/>
        </w:rPr>
        <w:t>米国</w:t>
      </w:r>
      <w:r w:rsidRPr="007C12A8">
        <w:rPr>
          <w:rFonts w:hint="eastAsia"/>
          <w:color w:val="auto"/>
        </w:rPr>
        <w:t>EPA</w:t>
      </w:r>
      <w:r w:rsidRPr="007C12A8">
        <w:rPr>
          <w:rFonts w:hint="eastAsia"/>
          <w:color w:val="auto"/>
        </w:rPr>
        <w:t xml:space="preserve">　第</w:t>
      </w:r>
      <w:r w:rsidRPr="007C12A8">
        <w:rPr>
          <w:rFonts w:hint="eastAsia"/>
          <w:color w:val="auto"/>
        </w:rPr>
        <w:t>5</w:t>
      </w:r>
      <w:r w:rsidRPr="007C12A8">
        <w:rPr>
          <w:rFonts w:hint="eastAsia"/>
          <w:color w:val="auto"/>
        </w:rPr>
        <w:t>次飲料水汚染物質候補リストの汚染物質に対する暫定規制決定を公表</w:t>
      </w:r>
      <w:r w:rsidRPr="002337FA">
        <w:rPr>
          <w:color w:val="auto"/>
        </w:rPr>
        <w:tab/>
      </w:r>
      <w:r>
        <w:rPr>
          <w:color w:val="auto"/>
        </w:rPr>
        <w:t>16</w:t>
      </w:r>
    </w:p>
    <w:p w14:paraId="460E6FCB"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10)</w:t>
      </w:r>
      <w:r w:rsidRPr="002337FA">
        <w:rPr>
          <w:rFonts w:hint="eastAsia"/>
          <w:color w:val="auto"/>
        </w:rPr>
        <w:t xml:space="preserve">　</w:t>
      </w:r>
      <w:r w:rsidRPr="007C12A8">
        <w:rPr>
          <w:rFonts w:hint="eastAsia"/>
          <w:color w:val="auto"/>
        </w:rPr>
        <w:t>米国カリフォルニア州　イソプレンの発がん性吸入ユニットリスク係数を採択</w:t>
      </w:r>
      <w:r w:rsidRPr="002337FA">
        <w:rPr>
          <w:color w:val="auto"/>
        </w:rPr>
        <w:tab/>
      </w:r>
      <w:r>
        <w:rPr>
          <w:color w:val="auto"/>
        </w:rPr>
        <w:t>16</w:t>
      </w:r>
    </w:p>
    <w:p w14:paraId="32E38D32"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11)</w:t>
      </w:r>
      <w:r w:rsidRPr="002337FA">
        <w:rPr>
          <w:rFonts w:hint="eastAsia"/>
          <w:color w:val="auto"/>
        </w:rPr>
        <w:t xml:space="preserve">　</w:t>
      </w:r>
      <w:r w:rsidRPr="007C12A8">
        <w:rPr>
          <w:rFonts w:hint="eastAsia"/>
          <w:color w:val="auto"/>
        </w:rPr>
        <w:t xml:space="preserve">米国カリフォルニア州　</w:t>
      </w:r>
      <w:r w:rsidRPr="007C12A8">
        <w:rPr>
          <w:rFonts w:hint="eastAsia"/>
          <w:color w:val="auto"/>
        </w:rPr>
        <w:t>1,4-</w:t>
      </w:r>
      <w:r w:rsidRPr="007C12A8">
        <w:rPr>
          <w:rFonts w:hint="eastAsia"/>
          <w:color w:val="auto"/>
        </w:rPr>
        <w:t>ジクロロベンゼンの参照ばく露限度導出に関する技術支援文書草案を</w:t>
      </w:r>
      <w:r>
        <w:rPr>
          <w:color w:val="auto"/>
        </w:rPr>
        <w:br/>
      </w:r>
      <w:r w:rsidRPr="007C12A8">
        <w:rPr>
          <w:rFonts w:hint="eastAsia"/>
          <w:color w:val="auto"/>
        </w:rPr>
        <w:t>公表</w:t>
      </w:r>
      <w:r w:rsidRPr="002337FA">
        <w:rPr>
          <w:color w:val="auto"/>
        </w:rPr>
        <w:tab/>
      </w:r>
      <w:r>
        <w:rPr>
          <w:color w:val="auto"/>
        </w:rPr>
        <w:t>16</w:t>
      </w:r>
    </w:p>
    <w:p w14:paraId="5EAC97D2"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2</w:t>
      </w:r>
      <w:r w:rsidRPr="002337FA">
        <w:rPr>
          <w:rFonts w:hint="eastAsia"/>
          <w:color w:val="auto"/>
        </w:rPr>
        <w:t>)</w:t>
      </w:r>
      <w:r w:rsidRPr="002337FA">
        <w:rPr>
          <w:rFonts w:hint="eastAsia"/>
          <w:color w:val="auto"/>
        </w:rPr>
        <w:t xml:space="preserve">　</w:t>
      </w:r>
      <w:r w:rsidRPr="007C12A8">
        <w:rPr>
          <w:rFonts w:hint="eastAsia"/>
          <w:color w:val="auto"/>
        </w:rPr>
        <w:t>カナダ</w:t>
      </w:r>
      <w:r w:rsidRPr="007C12A8">
        <w:rPr>
          <w:rFonts w:hint="eastAsia"/>
          <w:color w:val="auto"/>
        </w:rPr>
        <w:t>ECCC</w:t>
      </w:r>
      <w:r w:rsidRPr="007C12A8">
        <w:rPr>
          <w:rFonts w:hint="eastAsia"/>
          <w:color w:val="auto"/>
        </w:rPr>
        <w:t>及び</w:t>
      </w:r>
      <w:r w:rsidRPr="007C12A8">
        <w:rPr>
          <w:rFonts w:hint="eastAsia"/>
          <w:color w:val="auto"/>
        </w:rPr>
        <w:t>HC</w:t>
      </w:r>
      <w:r w:rsidRPr="007C12A8">
        <w:rPr>
          <w:rFonts w:hint="eastAsia"/>
          <w:color w:val="auto"/>
        </w:rPr>
        <w:t xml:space="preserve">　</w:t>
      </w:r>
      <w:r w:rsidRPr="007C12A8">
        <w:rPr>
          <w:rFonts w:hint="eastAsia"/>
          <w:color w:val="auto"/>
          <w:spacing w:val="-2"/>
        </w:rPr>
        <w:t>14</w:t>
      </w:r>
      <w:r w:rsidRPr="007C12A8">
        <w:rPr>
          <w:rFonts w:hint="eastAsia"/>
          <w:color w:val="auto"/>
          <w:spacing w:val="-2"/>
        </w:rPr>
        <w:t>種のテルペン及びテルペノイド物質グループについてのアセスメント案</w:t>
      </w:r>
      <w:r>
        <w:rPr>
          <w:color w:val="auto"/>
        </w:rPr>
        <w:br/>
      </w:r>
      <w:r w:rsidRPr="007C12A8">
        <w:rPr>
          <w:rFonts w:hint="eastAsia"/>
          <w:color w:val="auto"/>
        </w:rPr>
        <w:t>を公表</w:t>
      </w:r>
      <w:r w:rsidRPr="002337FA">
        <w:rPr>
          <w:color w:val="auto"/>
        </w:rPr>
        <w:tab/>
      </w:r>
      <w:r>
        <w:rPr>
          <w:color w:val="auto"/>
        </w:rPr>
        <w:t>17</w:t>
      </w:r>
    </w:p>
    <w:p w14:paraId="1E493945" w14:textId="77777777" w:rsidR="00025230" w:rsidRPr="002337FA" w:rsidRDefault="00025230" w:rsidP="00025230">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欧州動向</w:t>
      </w:r>
      <w:r w:rsidRPr="002337FA">
        <w:rPr>
          <w:rFonts w:asciiTheme="minorHAnsi" w:eastAsiaTheme="minorEastAsia" w:hAnsiTheme="minorHAnsi" w:hint="eastAsia"/>
          <w:color w:val="auto"/>
          <w:szCs w:val="20"/>
        </w:rPr>
        <w:t>＞</w:t>
      </w:r>
    </w:p>
    <w:p w14:paraId="7A26C7B5"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3</w:t>
      </w:r>
      <w:r w:rsidRPr="002337FA">
        <w:rPr>
          <w:rFonts w:hint="eastAsia"/>
          <w:color w:val="auto"/>
        </w:rPr>
        <w:t>)</w:t>
      </w:r>
      <w:r w:rsidRPr="002337FA">
        <w:rPr>
          <w:rFonts w:hint="eastAsia"/>
          <w:color w:val="auto"/>
        </w:rPr>
        <w:t xml:space="preserve">　</w:t>
      </w:r>
      <w:r w:rsidRPr="007C12A8">
        <w:rPr>
          <w:rFonts w:hint="eastAsia"/>
          <w:color w:val="auto"/>
        </w:rPr>
        <w:t>EC</w:t>
      </w:r>
      <w:r w:rsidRPr="007C12A8">
        <w:rPr>
          <w:rFonts w:hint="eastAsia"/>
          <w:color w:val="auto"/>
        </w:rPr>
        <w:t xml:space="preserve">　</w:t>
      </w:r>
      <w:r w:rsidRPr="007C12A8">
        <w:rPr>
          <w:rFonts w:hint="eastAsia"/>
          <w:color w:val="auto"/>
        </w:rPr>
        <w:t>SCCS</w:t>
      </w:r>
      <w:r w:rsidRPr="007C12A8">
        <w:rPr>
          <w:rFonts w:hint="eastAsia"/>
          <w:color w:val="auto"/>
        </w:rPr>
        <w:t xml:space="preserve">　サリチル酸メチルへの子どものばく露についての科学的助言を公表</w:t>
      </w:r>
      <w:r w:rsidRPr="002337FA">
        <w:rPr>
          <w:color w:val="auto"/>
        </w:rPr>
        <w:tab/>
      </w:r>
      <w:r>
        <w:rPr>
          <w:color w:val="auto"/>
        </w:rPr>
        <w:t>18</w:t>
      </w:r>
    </w:p>
    <w:p w14:paraId="3CC85B12"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4</w:t>
      </w:r>
      <w:r w:rsidRPr="002337FA">
        <w:rPr>
          <w:rFonts w:hint="eastAsia"/>
          <w:color w:val="auto"/>
        </w:rPr>
        <w:t>)</w:t>
      </w:r>
      <w:r w:rsidRPr="002337FA">
        <w:rPr>
          <w:rFonts w:hint="eastAsia"/>
          <w:color w:val="auto"/>
        </w:rPr>
        <w:t xml:space="preserve">　</w:t>
      </w:r>
      <w:r w:rsidRPr="007C12A8">
        <w:rPr>
          <w:rFonts w:hint="eastAsia"/>
          <w:color w:val="auto"/>
        </w:rPr>
        <w:t>EC</w:t>
      </w:r>
      <w:r w:rsidRPr="007C12A8">
        <w:rPr>
          <w:rFonts w:hint="eastAsia"/>
          <w:color w:val="auto"/>
        </w:rPr>
        <w:t xml:space="preserve">　</w:t>
      </w:r>
      <w:r w:rsidRPr="007C12A8">
        <w:rPr>
          <w:rFonts w:hint="eastAsia"/>
          <w:color w:val="auto"/>
        </w:rPr>
        <w:t>SCCS</w:t>
      </w:r>
      <w:r w:rsidRPr="007C12A8">
        <w:rPr>
          <w:rFonts w:hint="eastAsia"/>
          <w:color w:val="auto"/>
        </w:rPr>
        <w:t xml:space="preserve">　</w:t>
      </w:r>
      <w:r w:rsidRPr="007C12A8">
        <w:rPr>
          <w:rFonts w:hint="eastAsia"/>
          <w:color w:val="auto"/>
        </w:rPr>
        <w:t>HC Red No. 18</w:t>
      </w:r>
      <w:r w:rsidRPr="007C12A8">
        <w:rPr>
          <w:rFonts w:hint="eastAsia"/>
          <w:color w:val="auto"/>
        </w:rPr>
        <w:t>についての科学的助言を公表</w:t>
      </w:r>
      <w:r w:rsidRPr="002337FA">
        <w:rPr>
          <w:color w:val="auto"/>
        </w:rPr>
        <w:tab/>
      </w:r>
      <w:r>
        <w:rPr>
          <w:color w:val="auto"/>
        </w:rPr>
        <w:t>18</w:t>
      </w:r>
    </w:p>
    <w:p w14:paraId="6D5AA62A"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sidRPr="002337FA">
        <w:rPr>
          <w:color w:val="auto"/>
        </w:rPr>
        <w:t>5</w:t>
      </w:r>
      <w:r w:rsidRPr="002337FA">
        <w:rPr>
          <w:rFonts w:hint="eastAsia"/>
          <w:color w:val="auto"/>
        </w:rPr>
        <w:t>)</w:t>
      </w:r>
      <w:r w:rsidRPr="002337FA">
        <w:rPr>
          <w:rFonts w:hint="eastAsia"/>
          <w:color w:val="auto"/>
        </w:rPr>
        <w:t xml:space="preserve">　</w:t>
      </w:r>
      <w:r w:rsidRPr="007C12A8">
        <w:rPr>
          <w:rFonts w:hint="eastAsia"/>
          <w:color w:val="auto"/>
        </w:rPr>
        <w:t>ECHA</w:t>
      </w:r>
      <w:r w:rsidRPr="007C12A8">
        <w:rPr>
          <w:rFonts w:hint="eastAsia"/>
          <w:color w:val="auto"/>
        </w:rPr>
        <w:t xml:space="preserve">　</w:t>
      </w:r>
      <w:r w:rsidRPr="007C12A8">
        <w:rPr>
          <w:rFonts w:hint="eastAsia"/>
          <w:color w:val="auto"/>
        </w:rPr>
        <w:t>16</w:t>
      </w:r>
      <w:r w:rsidRPr="007C12A8">
        <w:rPr>
          <w:rFonts w:hint="eastAsia"/>
          <w:color w:val="auto"/>
        </w:rPr>
        <w:t>物質（</w:t>
      </w:r>
      <w:r w:rsidRPr="007C12A8">
        <w:rPr>
          <w:rFonts w:hint="eastAsia"/>
          <w:color w:val="auto"/>
        </w:rPr>
        <w:t>25</w:t>
      </w:r>
      <w:r w:rsidRPr="007C12A8">
        <w:rPr>
          <w:rFonts w:hint="eastAsia"/>
          <w:color w:val="auto"/>
        </w:rPr>
        <w:t>件）の試験提案についてのコンサルテーションを開始</w:t>
      </w:r>
      <w:r w:rsidRPr="002337FA">
        <w:rPr>
          <w:color w:val="auto"/>
        </w:rPr>
        <w:tab/>
      </w:r>
      <w:r>
        <w:rPr>
          <w:color w:val="auto"/>
        </w:rPr>
        <w:t>19</w:t>
      </w:r>
    </w:p>
    <w:p w14:paraId="49A59749" w14:textId="77777777" w:rsidR="00025230" w:rsidRPr="002337FA" w:rsidRDefault="00025230" w:rsidP="00025230">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2337FA">
        <w:rPr>
          <w:rFonts w:hint="eastAsia"/>
          <w:color w:val="auto"/>
        </w:rPr>
        <w:t>その他海外情報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21</w:t>
      </w:r>
    </w:p>
    <w:p w14:paraId="70A9B970" w14:textId="77777777" w:rsidR="00025230" w:rsidRPr="002337FA" w:rsidRDefault="00025230" w:rsidP="0002523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color w:val="auto"/>
        </w:rPr>
        <w:t>ECHA</w:t>
      </w:r>
      <w:r w:rsidRPr="002337FA">
        <w:rPr>
          <w:rFonts w:hint="eastAsia"/>
          <w:color w:val="auto"/>
        </w:rPr>
        <w:t xml:space="preserve">　意図の登録簿（</w:t>
      </w:r>
      <w:r w:rsidRPr="002337FA">
        <w:rPr>
          <w:color w:val="auto"/>
        </w:rPr>
        <w:t>Registry of Intentions</w:t>
      </w:r>
      <w:r w:rsidRPr="002337FA">
        <w:rPr>
          <w:rFonts w:hint="eastAsia"/>
          <w:color w:val="auto"/>
        </w:rPr>
        <w:t>）の更新情報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27</w:t>
      </w:r>
    </w:p>
    <w:p w14:paraId="3A3BE96F" w14:textId="77777777" w:rsidR="00025230" w:rsidRPr="002337FA" w:rsidRDefault="00025230" w:rsidP="00025230">
      <w:pPr>
        <w:tabs>
          <w:tab w:val="right" w:leader="dot" w:pos="9600"/>
        </w:tabs>
        <w:ind w:leftChars="100" w:left="800" w:hangingChars="300" w:hanging="600"/>
        <w:rPr>
          <w:rFonts w:asciiTheme="minorHAnsi" w:eastAsiaTheme="minorEastAsia" w:hAnsiTheme="minorHAnsi"/>
          <w:color w:val="auto"/>
          <w:szCs w:val="20"/>
        </w:rPr>
      </w:pPr>
    </w:p>
    <w:p w14:paraId="277728F5" w14:textId="77777777" w:rsidR="00025230" w:rsidRPr="002337FA" w:rsidRDefault="00025230" w:rsidP="00025230">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こらむ</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w:t>
      </w:r>
      <w:r w:rsidRPr="001306A8">
        <w:rPr>
          <w:rFonts w:asciiTheme="minorHAnsi" w:eastAsiaTheme="minorEastAsia" w:hAnsiTheme="minorHAnsi" w:hint="eastAsia"/>
          <w:color w:val="auto"/>
          <w:szCs w:val="20"/>
        </w:rPr>
        <w:t>米国有害物質規制法（</w:t>
      </w:r>
      <w:r w:rsidRPr="001306A8">
        <w:rPr>
          <w:rFonts w:asciiTheme="minorHAnsi" w:eastAsiaTheme="minorEastAsia" w:hAnsiTheme="minorHAnsi" w:hint="eastAsia"/>
          <w:color w:val="auto"/>
          <w:szCs w:val="20"/>
        </w:rPr>
        <w:t>TSCA</w:t>
      </w:r>
      <w:r w:rsidRPr="001306A8">
        <w:rPr>
          <w:rFonts w:asciiTheme="minorHAnsi" w:eastAsiaTheme="minorEastAsia" w:hAnsiTheme="minorHAnsi" w:hint="eastAsia"/>
          <w:color w:val="auto"/>
          <w:szCs w:val="20"/>
        </w:rPr>
        <w:t>）第</w:t>
      </w:r>
      <w:r w:rsidRPr="001306A8">
        <w:rPr>
          <w:rFonts w:asciiTheme="minorHAnsi" w:eastAsiaTheme="minorEastAsia" w:hAnsiTheme="minorHAnsi" w:hint="eastAsia"/>
          <w:color w:val="auto"/>
          <w:szCs w:val="20"/>
        </w:rPr>
        <w:t>6</w:t>
      </w:r>
      <w:r w:rsidRPr="001306A8">
        <w:rPr>
          <w:rFonts w:asciiTheme="minorHAnsi" w:eastAsiaTheme="minorEastAsia" w:hAnsiTheme="minorHAnsi" w:hint="eastAsia"/>
          <w:color w:val="auto"/>
          <w:szCs w:val="20"/>
        </w:rPr>
        <w:t>条</w:t>
      </w:r>
      <w:r w:rsidRPr="001306A8">
        <w:rPr>
          <w:rFonts w:asciiTheme="minorHAnsi" w:eastAsiaTheme="minorEastAsia" w:hAnsiTheme="minorHAnsi" w:hint="eastAsia"/>
          <w:color w:val="auto"/>
          <w:szCs w:val="20"/>
        </w:rPr>
        <w:t>(b)</w:t>
      </w:r>
      <w:r w:rsidRPr="001306A8">
        <w:rPr>
          <w:rFonts w:asciiTheme="minorHAnsi" w:eastAsiaTheme="minorEastAsia" w:hAnsiTheme="minorHAnsi" w:hint="eastAsia"/>
          <w:color w:val="auto"/>
          <w:szCs w:val="20"/>
        </w:rPr>
        <w:t>項リスク評価：製造業者の要請によるリスク評価</w:t>
      </w:r>
      <w:r w:rsidRPr="002337FA">
        <w:rPr>
          <w:rFonts w:asciiTheme="minorHAnsi" w:eastAsiaTheme="minorEastAsia" w:hAnsiTheme="minorHAnsi" w:hint="eastAsia"/>
          <w:color w:val="auto"/>
          <w:szCs w:val="20"/>
        </w:rPr>
        <w:t>」</w:t>
      </w:r>
      <w:r w:rsidRPr="002337FA">
        <w:rPr>
          <w:rFonts w:asciiTheme="minorHAnsi" w:eastAsiaTheme="minorEastAsia" w:hAnsiTheme="minorHAnsi"/>
          <w:color w:val="auto"/>
          <w:szCs w:val="20"/>
        </w:rPr>
        <w:tab/>
      </w:r>
      <w:r>
        <w:rPr>
          <w:rFonts w:asciiTheme="minorHAnsi" w:eastAsiaTheme="minorEastAsia" w:hAnsiTheme="minorHAnsi"/>
          <w:color w:val="auto"/>
          <w:szCs w:val="20"/>
        </w:rPr>
        <w:t>30</w:t>
      </w:r>
    </w:p>
    <w:p w14:paraId="216B0C7B" w14:textId="77777777" w:rsidR="00025230" w:rsidRPr="002337FA" w:rsidRDefault="00025230" w:rsidP="00025230">
      <w:pPr>
        <w:tabs>
          <w:tab w:val="right" w:leader="dot" w:pos="9600"/>
        </w:tabs>
        <w:ind w:left="1000" w:hangingChars="500" w:hanging="1000"/>
        <w:jc w:val="left"/>
        <w:rPr>
          <w:rFonts w:asciiTheme="minorHAnsi" w:eastAsiaTheme="minorEastAsia" w:hAnsiTheme="minorHAnsi"/>
          <w:color w:val="auto"/>
          <w:szCs w:val="20"/>
        </w:rPr>
      </w:pPr>
    </w:p>
    <w:p w14:paraId="52084682" w14:textId="77777777" w:rsidR="00025230" w:rsidRPr="002337FA" w:rsidRDefault="00025230" w:rsidP="00025230">
      <w:pPr>
        <w:tabs>
          <w:tab w:val="right" w:leader="dot" w:pos="9600"/>
        </w:tabs>
        <w:ind w:left="1000" w:hangingChars="500" w:hanging="1000"/>
        <w:jc w:val="left"/>
        <w:rPr>
          <w:rFonts w:ascii="ＭＳ 明朝" w:eastAsiaTheme="minorEastAsia" w:hAnsi="ＭＳ 明朝" w:cs="ＭＳ 明朝"/>
          <w:color w:val="auto"/>
          <w:szCs w:val="20"/>
        </w:rPr>
      </w:pPr>
      <w:r w:rsidRPr="002337FA">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2337FA">
        <w:rPr>
          <w:rFonts w:asciiTheme="minorHAnsi" w:eastAsiaTheme="minorEastAsia" w:hAnsiTheme="minorHAnsi" w:cs="ＭＳ 明朝"/>
          <w:color w:val="auto"/>
          <w:szCs w:val="20"/>
        </w:rPr>
        <w:t>EHP</w:t>
      </w:r>
      <w:r w:rsidRPr="002337FA">
        <w:rPr>
          <w:rFonts w:ascii="ＭＳ 明朝" w:eastAsiaTheme="minorEastAsia" w:hAnsi="ＭＳ 明朝" w:cs="ＭＳ 明朝" w:hint="eastAsia"/>
          <w:color w:val="auto"/>
          <w:szCs w:val="20"/>
        </w:rPr>
        <w:t>ニュース</w:t>
      </w:r>
    </w:p>
    <w:p w14:paraId="2285C65D" w14:textId="77777777" w:rsidR="00025230" w:rsidRPr="002337FA" w:rsidRDefault="00025230" w:rsidP="00025230">
      <w:pPr>
        <w:tabs>
          <w:tab w:val="right" w:leader="dot" w:pos="9600"/>
        </w:tabs>
        <w:ind w:leftChars="98" w:left="564" w:hangingChars="184" w:hanging="36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202</w:t>
      </w:r>
      <w:r>
        <w:rPr>
          <w:rFonts w:asciiTheme="minorHAnsi" w:eastAsiaTheme="minorEastAsia" w:hAnsiTheme="minorHAnsi" w:hint="eastAsia"/>
          <w:color w:val="auto"/>
          <w:szCs w:val="20"/>
        </w:rPr>
        <w:t>5</w:t>
      </w:r>
      <w:r w:rsidRPr="002337FA">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w:t>
      </w:r>
      <w:r w:rsidRPr="002337FA">
        <w:rPr>
          <w:rFonts w:asciiTheme="minorHAnsi" w:eastAsiaTheme="minorEastAsia" w:hAnsiTheme="minorHAnsi" w:hint="eastAsia"/>
          <w:color w:val="auto"/>
          <w:szCs w:val="20"/>
        </w:rPr>
        <w:t>月</w:t>
      </w:r>
      <w:r w:rsidRPr="002337FA">
        <w:rPr>
          <w:rFonts w:asciiTheme="minorHAnsi" w:eastAsiaTheme="minorEastAsia" w:hAnsiTheme="minorHAnsi"/>
          <w:color w:val="auto"/>
          <w:szCs w:val="20"/>
        </w:rPr>
        <w:tab/>
      </w:r>
      <w:r>
        <w:rPr>
          <w:rFonts w:asciiTheme="minorHAnsi" w:eastAsiaTheme="minorEastAsia" w:hAnsiTheme="minorHAnsi"/>
          <w:color w:val="auto"/>
          <w:szCs w:val="20"/>
        </w:rPr>
        <w:t>34</w:t>
      </w:r>
    </w:p>
    <w:p w14:paraId="0117AF29" w14:textId="77777777" w:rsidR="00025230" w:rsidRPr="00437AF7" w:rsidRDefault="00025230" w:rsidP="00025230">
      <w:pPr>
        <w:tabs>
          <w:tab w:val="left" w:leader="dot" w:pos="8906"/>
        </w:tabs>
        <w:rPr>
          <w:rFonts w:ascii="ＭＳ 明朝" w:eastAsiaTheme="minorEastAsia" w:hAnsi="ＭＳ 明朝" w:cs="ＭＳ 明朝"/>
          <w:color w:val="auto"/>
          <w:szCs w:val="20"/>
        </w:rPr>
      </w:pPr>
    </w:p>
    <w:p w14:paraId="04A7756A" w14:textId="77777777" w:rsidR="00025230" w:rsidRPr="002337FA" w:rsidRDefault="00025230" w:rsidP="00025230">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Ⅳ</w:t>
      </w:r>
      <w:r>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 xml:space="preserve">トピックス　</w:t>
      </w:r>
      <w:r w:rsidRPr="002337FA">
        <w:rPr>
          <w:rFonts w:ascii="ＭＳ 明朝" w:eastAsiaTheme="minorEastAsia" w:hAnsi="ＭＳ 明朝" w:cs="ＭＳ 明朝" w:hint="eastAsia"/>
          <w:color w:val="auto"/>
          <w:szCs w:val="20"/>
        </w:rPr>
        <w:t>－</w:t>
      </w:r>
      <w:r>
        <w:rPr>
          <w:rFonts w:ascii="ＭＳ 明朝" w:eastAsiaTheme="minorEastAsia" w:hAnsi="ＭＳ 明朝" w:cs="ＭＳ 明朝" w:hint="eastAsia"/>
          <w:color w:val="auto"/>
          <w:szCs w:val="20"/>
        </w:rPr>
        <w:t>欧州</w:t>
      </w:r>
      <w:r w:rsidRPr="002337FA">
        <w:rPr>
          <w:rFonts w:ascii="ＭＳ 明朝" w:eastAsiaTheme="minorEastAsia" w:hAnsi="ＭＳ 明朝" w:cs="ＭＳ 明朝" w:hint="eastAsia"/>
          <w:color w:val="auto"/>
          <w:szCs w:val="20"/>
        </w:rPr>
        <w:t>動向（</w:t>
      </w:r>
      <w:r w:rsidRPr="00CA2462">
        <w:rPr>
          <w:rFonts w:asciiTheme="minorHAnsi" w:eastAsiaTheme="minorEastAsia" w:hAnsiTheme="minorHAnsi" w:cs="ＭＳ 明朝"/>
          <w:color w:val="auto"/>
          <w:szCs w:val="20"/>
        </w:rPr>
        <w:t>2/</w:t>
      </w:r>
      <w:r w:rsidRPr="002337FA">
        <w:rPr>
          <w:rFonts w:eastAsiaTheme="minorEastAsia" w:cs="ＭＳ 明朝"/>
          <w:color w:val="auto"/>
          <w:szCs w:val="20"/>
        </w:rPr>
        <w:t>4</w:t>
      </w:r>
      <w:r w:rsidRPr="002337FA">
        <w:rPr>
          <w:rFonts w:ascii="ＭＳ 明朝" w:eastAsiaTheme="minorEastAsia" w:hAnsi="ＭＳ 明朝" w:cs="ＭＳ 明朝" w:hint="eastAsia"/>
          <w:color w:val="auto"/>
          <w:szCs w:val="20"/>
        </w:rPr>
        <w:t>）－</w:t>
      </w:r>
    </w:p>
    <w:p w14:paraId="27501BDB" w14:textId="77777777" w:rsidR="00025230" w:rsidRPr="002337FA" w:rsidRDefault="00025230" w:rsidP="00025230">
      <w:pPr>
        <w:tabs>
          <w:tab w:val="right" w:leader="dot" w:pos="9600"/>
        </w:tabs>
        <w:ind w:leftChars="98" w:left="1008" w:hangingChars="406" w:hanging="812"/>
        <w:rPr>
          <w:rFonts w:asciiTheme="minorHAnsi" w:hAnsiTheme="minorHAnsi" w:cs="ＭＳ 明朝"/>
          <w:color w:val="auto"/>
          <w:szCs w:val="20"/>
        </w:rPr>
      </w:pPr>
      <w:r w:rsidRPr="00C360BD">
        <w:rPr>
          <w:rFonts w:asciiTheme="minorHAnsi" w:hAnsiTheme="minorHAnsi" w:cs="ＭＳ 明朝" w:hint="eastAsia"/>
          <w:color w:val="auto"/>
          <w:szCs w:val="20"/>
        </w:rPr>
        <w:t>Cefic</w:t>
      </w:r>
      <w:r w:rsidRPr="00C360BD">
        <w:rPr>
          <w:rFonts w:asciiTheme="minorHAnsi" w:hAnsiTheme="minorHAnsi" w:cs="ＭＳ 明朝" w:hint="eastAsia"/>
          <w:color w:val="auto"/>
          <w:szCs w:val="20"/>
        </w:rPr>
        <w:t xml:space="preserve">　「設計による安全及び持続可能」：イノベーションの変化させる力を解き放つための手引</w:t>
      </w:r>
      <w:r w:rsidRPr="002337FA">
        <w:rPr>
          <w:rFonts w:asciiTheme="minorHAnsi" w:hAnsiTheme="minorHAnsi" w:cs="ＭＳ 明朝"/>
          <w:color w:val="auto"/>
          <w:szCs w:val="20"/>
        </w:rPr>
        <w:tab/>
      </w:r>
      <w:r>
        <w:rPr>
          <w:rFonts w:asciiTheme="minorHAnsi" w:hAnsiTheme="minorHAnsi" w:cs="ＭＳ 明朝"/>
          <w:color w:val="auto"/>
          <w:szCs w:val="20"/>
        </w:rPr>
        <w:t>38</w:t>
      </w:r>
    </w:p>
    <w:p w14:paraId="4749764F" w14:textId="77777777" w:rsidR="00025230" w:rsidRPr="002337FA" w:rsidRDefault="00025230" w:rsidP="00025230">
      <w:pPr>
        <w:tabs>
          <w:tab w:val="left" w:leader="dot" w:pos="8906"/>
        </w:tabs>
        <w:rPr>
          <w:rFonts w:asciiTheme="minorHAnsi" w:hAnsiTheme="minorHAnsi" w:cs="ＭＳ 明朝"/>
          <w:color w:val="auto"/>
          <w:szCs w:val="20"/>
        </w:rPr>
      </w:pPr>
    </w:p>
    <w:p w14:paraId="684C95C4" w14:textId="77777777" w:rsidR="00025230" w:rsidRDefault="00025230" w:rsidP="00025230">
      <w:pPr>
        <w:tabs>
          <w:tab w:val="left" w:leader="dot" w:pos="9356"/>
        </w:tabs>
        <w:rPr>
          <w:rFonts w:ascii="ＭＳ 明朝" w:hAnsi="ＭＳ 明朝" w:cs="ＭＳ 明朝"/>
          <w:color w:val="auto"/>
          <w:szCs w:val="20"/>
        </w:rPr>
      </w:pPr>
      <w:r>
        <w:rPr>
          <w:rFonts w:ascii="ＭＳ 明朝" w:hAnsi="ＭＳ 明朝" w:cs="ＭＳ 明朝" w:hint="eastAsia"/>
          <w:color w:val="auto"/>
          <w:szCs w:val="20"/>
        </w:rPr>
        <w:t>Ⅴ</w:t>
      </w:r>
      <w:r>
        <w:rPr>
          <w:rFonts w:ascii="ＭＳ 明朝" w:hAnsi="ＭＳ 明朝" w:cs="ＭＳ 明朝"/>
          <w:color w:val="auto"/>
          <w:szCs w:val="20"/>
        </w:rPr>
        <w:t xml:space="preserve"> </w:t>
      </w:r>
      <w:r w:rsidRPr="00443AA3">
        <w:rPr>
          <w:rFonts w:ascii="ＭＳ 明朝" w:hAnsi="ＭＳ 明朝" w:cs="ＭＳ 明朝" w:hint="eastAsia"/>
          <w:color w:val="auto"/>
          <w:szCs w:val="20"/>
        </w:rPr>
        <w:t>特集記事　－</w:t>
      </w:r>
      <w:r w:rsidRPr="00CA2462">
        <w:rPr>
          <w:rFonts w:ascii="ＭＳ 明朝" w:hAnsi="ＭＳ 明朝" w:cs="ＭＳ 明朝" w:hint="eastAsia"/>
          <w:color w:val="auto"/>
          <w:szCs w:val="20"/>
        </w:rPr>
        <w:t>代替試験法</w:t>
      </w:r>
      <w:r w:rsidRPr="00443AA3">
        <w:rPr>
          <w:rFonts w:ascii="ＭＳ 明朝" w:hAnsi="ＭＳ 明朝" w:cs="ＭＳ 明朝" w:hint="eastAsia"/>
          <w:color w:val="auto"/>
          <w:szCs w:val="20"/>
        </w:rPr>
        <w:t>（</w:t>
      </w:r>
      <w:r w:rsidRPr="00CA2462">
        <w:rPr>
          <w:rFonts w:asciiTheme="minorHAnsi" w:hAnsiTheme="minorHAnsi" w:cs="ＭＳ 明朝"/>
          <w:color w:val="auto"/>
          <w:szCs w:val="20"/>
        </w:rPr>
        <w:t>1/4</w:t>
      </w:r>
      <w:r w:rsidRPr="00443AA3">
        <w:rPr>
          <w:rFonts w:ascii="ＭＳ 明朝" w:hAnsi="ＭＳ 明朝" w:cs="ＭＳ 明朝" w:hint="eastAsia"/>
          <w:color w:val="auto"/>
          <w:szCs w:val="20"/>
        </w:rPr>
        <w:t>）－</w:t>
      </w:r>
    </w:p>
    <w:p w14:paraId="5D1A7949" w14:textId="77777777" w:rsidR="00025230" w:rsidRPr="002337FA" w:rsidRDefault="00025230" w:rsidP="00025230">
      <w:pPr>
        <w:tabs>
          <w:tab w:val="right" w:leader="dot" w:pos="9600"/>
        </w:tabs>
        <w:ind w:leftChars="98" w:left="1008" w:hangingChars="406" w:hanging="812"/>
        <w:rPr>
          <w:rFonts w:asciiTheme="minorHAnsi" w:hAnsiTheme="minorHAnsi" w:cs="ＭＳ 明朝"/>
          <w:color w:val="auto"/>
          <w:szCs w:val="20"/>
        </w:rPr>
      </w:pPr>
      <w:r w:rsidRPr="00CA2462">
        <w:rPr>
          <w:rFonts w:asciiTheme="minorHAnsi" w:hAnsiTheme="minorHAnsi" w:cs="ＭＳ 明朝"/>
          <w:color w:val="auto"/>
          <w:szCs w:val="20"/>
        </w:rPr>
        <w:t>ICCVAM</w:t>
      </w:r>
      <w:r>
        <w:rPr>
          <w:rFonts w:asciiTheme="minorHAnsi" w:hAnsiTheme="minorHAnsi" w:cs="ＭＳ 明朝" w:hint="eastAsia"/>
          <w:color w:val="auto"/>
          <w:szCs w:val="20"/>
        </w:rPr>
        <w:t xml:space="preserve">　</w:t>
      </w:r>
      <w:r w:rsidRPr="00CA2462">
        <w:rPr>
          <w:rFonts w:asciiTheme="minorHAnsi" w:hAnsiTheme="minorHAnsi" w:cs="ＭＳ 明朝" w:hint="eastAsia"/>
          <w:color w:val="auto"/>
          <w:szCs w:val="20"/>
        </w:rPr>
        <w:t>新アプローチ方法論の</w:t>
      </w:r>
      <w:r>
        <w:rPr>
          <w:rFonts w:asciiTheme="minorHAnsi" w:hAnsiTheme="minorHAnsi" w:cs="ＭＳ 明朝" w:hint="eastAsia"/>
          <w:color w:val="auto"/>
          <w:szCs w:val="20"/>
        </w:rPr>
        <w:t>妥当性確認</w:t>
      </w:r>
      <w:r w:rsidRPr="00CA2462">
        <w:rPr>
          <w:rFonts w:asciiTheme="minorHAnsi" w:hAnsiTheme="minorHAnsi" w:cs="ＭＳ 明朝" w:hint="eastAsia"/>
          <w:color w:val="auto"/>
          <w:szCs w:val="20"/>
        </w:rPr>
        <w:t>、適格性評価及び規制における受</w:t>
      </w:r>
      <w:r>
        <w:rPr>
          <w:rFonts w:asciiTheme="minorHAnsi" w:hAnsiTheme="minorHAnsi" w:cs="ＭＳ 明朝" w:hint="eastAsia"/>
          <w:color w:val="auto"/>
          <w:szCs w:val="20"/>
        </w:rPr>
        <w:t>け入れ</w:t>
      </w:r>
      <w:r w:rsidRPr="002337FA">
        <w:rPr>
          <w:rFonts w:asciiTheme="minorHAnsi" w:hAnsiTheme="minorHAnsi" w:cs="ＭＳ 明朝"/>
          <w:color w:val="auto"/>
          <w:szCs w:val="20"/>
        </w:rPr>
        <w:tab/>
      </w:r>
      <w:r>
        <w:rPr>
          <w:rFonts w:asciiTheme="minorHAnsi" w:hAnsiTheme="minorHAnsi" w:cs="ＭＳ 明朝"/>
          <w:color w:val="auto"/>
          <w:szCs w:val="20"/>
        </w:rPr>
        <w:t>46</w:t>
      </w:r>
    </w:p>
    <w:p w14:paraId="5BABD3BD" w14:textId="77777777" w:rsidR="00025230" w:rsidRDefault="00025230" w:rsidP="00025230">
      <w:pPr>
        <w:tabs>
          <w:tab w:val="left" w:leader="dot" w:pos="9356"/>
        </w:tabs>
        <w:rPr>
          <w:rFonts w:asciiTheme="minorHAnsi" w:eastAsiaTheme="minorEastAsia" w:hAnsiTheme="minorHAnsi"/>
          <w:color w:val="auto"/>
          <w:szCs w:val="20"/>
        </w:rPr>
      </w:pPr>
    </w:p>
    <w:p w14:paraId="69E6DAEA" w14:textId="77777777" w:rsidR="00025230" w:rsidRPr="00D638F1" w:rsidRDefault="00025230" w:rsidP="00025230">
      <w:pPr>
        <w:tabs>
          <w:tab w:val="left" w:leader="dot" w:pos="8906"/>
        </w:tabs>
        <w:rPr>
          <w:rFonts w:ascii="ＭＳ 明朝" w:eastAsiaTheme="minorEastAsia" w:hAnsi="ＭＳ 明朝" w:cs="ＭＳ 明朝"/>
          <w:color w:val="auto"/>
          <w:szCs w:val="20"/>
        </w:rPr>
      </w:pPr>
      <w:r>
        <w:rPr>
          <w:rFonts w:asciiTheme="minorHAnsi" w:eastAsiaTheme="minorEastAsia" w:hAnsiTheme="minorHAnsi" w:hint="eastAsia"/>
          <w:color w:val="auto"/>
          <w:szCs w:val="20"/>
        </w:rPr>
        <w:t>Ⅵ</w:t>
      </w:r>
      <w:r>
        <w:rPr>
          <w:rFonts w:asciiTheme="minorHAnsi" w:eastAsiaTheme="minorEastAsia" w:hAnsiTheme="minorHAnsi" w:hint="eastAsia"/>
          <w:color w:val="auto"/>
          <w:szCs w:val="20"/>
        </w:rPr>
        <w:t xml:space="preserve"> </w:t>
      </w:r>
      <w:r w:rsidRPr="006D0EDF">
        <w:rPr>
          <w:rFonts w:ascii="ＭＳ 明朝" w:eastAsiaTheme="minorEastAsia" w:hAnsi="ＭＳ 明朝" w:cs="ＭＳ 明朝" w:hint="eastAsia"/>
          <w:color w:val="auto"/>
          <w:szCs w:val="20"/>
        </w:rPr>
        <w:t>安全性データ及び物質リスト</w:t>
      </w:r>
    </w:p>
    <w:p w14:paraId="58693A5E" w14:textId="77777777" w:rsidR="00025230" w:rsidRPr="00D638F1" w:rsidRDefault="00025230" w:rsidP="00025230">
      <w:pPr>
        <w:tabs>
          <w:tab w:val="right" w:leader="dot" w:pos="9600"/>
        </w:tabs>
        <w:ind w:leftChars="98" w:left="564" w:hangingChars="184" w:hanging="368"/>
        <w:rPr>
          <w:rFonts w:asciiTheme="minorHAnsi" w:eastAsiaTheme="minorEastAsia" w:hAnsiTheme="minorHAnsi" w:cs="ＭＳ 明朝"/>
          <w:color w:val="auto"/>
          <w:szCs w:val="20"/>
          <w:lang w:eastAsia="zh-CN"/>
        </w:rPr>
      </w:pPr>
      <w:r>
        <w:rPr>
          <w:rFonts w:asciiTheme="minorHAnsi" w:eastAsiaTheme="minorEastAsia" w:hAnsiTheme="minorHAnsi" w:cs="ＭＳ 明朝" w:hint="eastAsia"/>
          <w:color w:val="auto"/>
          <w:szCs w:val="20"/>
          <w:lang w:eastAsia="zh-CN"/>
        </w:rPr>
        <w:t>米国</w:t>
      </w:r>
      <w:r w:rsidRPr="006D0EDF">
        <w:rPr>
          <w:rFonts w:asciiTheme="minorHAnsi" w:eastAsiaTheme="minorEastAsia" w:hAnsiTheme="minorHAnsi" w:cs="ＭＳ 明朝" w:hint="eastAsia"/>
          <w:color w:val="auto"/>
          <w:szCs w:val="20"/>
          <w:lang w:eastAsia="zh-CN"/>
        </w:rPr>
        <w:t>NTP</w:t>
      </w:r>
      <w:r>
        <w:rPr>
          <w:rFonts w:asciiTheme="minorHAnsi" w:eastAsiaTheme="minorEastAsia" w:hAnsiTheme="minorHAnsi" w:cs="ＭＳ 明朝" w:hint="eastAsia"/>
          <w:color w:val="auto"/>
          <w:szCs w:val="20"/>
          <w:lang w:eastAsia="zh-CN"/>
        </w:rPr>
        <w:t xml:space="preserve">　</w:t>
      </w:r>
      <w:r w:rsidRPr="006D0EDF">
        <w:rPr>
          <w:rFonts w:asciiTheme="minorHAnsi" w:eastAsiaTheme="minorEastAsia" w:hAnsiTheme="minorHAnsi" w:cs="ＭＳ 明朝" w:hint="eastAsia"/>
          <w:color w:val="auto"/>
          <w:szCs w:val="20"/>
          <w:lang w:eastAsia="zh-CN"/>
        </w:rPr>
        <w:t>研究報告</w:t>
      </w:r>
      <w:r w:rsidRPr="00D638F1">
        <w:rPr>
          <w:rFonts w:asciiTheme="minorHAnsi" w:eastAsiaTheme="minorEastAsia" w:hAnsiTheme="minorHAnsi"/>
          <w:color w:val="auto"/>
          <w:szCs w:val="20"/>
          <w:lang w:eastAsia="zh-CN"/>
        </w:rPr>
        <w:tab/>
      </w:r>
      <w:r>
        <w:rPr>
          <w:rFonts w:asciiTheme="minorHAnsi" w:eastAsiaTheme="minorEastAsia" w:hAnsiTheme="minorHAnsi" w:hint="eastAsia"/>
          <w:color w:val="auto"/>
          <w:szCs w:val="20"/>
          <w:lang w:eastAsia="zh-CN"/>
        </w:rPr>
        <w:t>55</w:t>
      </w:r>
    </w:p>
    <w:p w14:paraId="57F10F8C" w14:textId="77777777" w:rsidR="00025230" w:rsidRDefault="00025230" w:rsidP="00025230">
      <w:pPr>
        <w:tabs>
          <w:tab w:val="left" w:leader="dot" w:pos="9356"/>
        </w:tabs>
        <w:rPr>
          <w:rFonts w:asciiTheme="minorHAnsi" w:eastAsiaTheme="minorEastAsia" w:hAnsiTheme="minorHAnsi"/>
          <w:color w:val="auto"/>
          <w:szCs w:val="20"/>
          <w:lang w:eastAsia="zh-CN"/>
        </w:rPr>
      </w:pPr>
    </w:p>
    <w:p w14:paraId="55EE612C" w14:textId="77777777" w:rsidR="00025230" w:rsidRPr="002337FA" w:rsidRDefault="00025230" w:rsidP="00025230">
      <w:pPr>
        <w:tabs>
          <w:tab w:val="left" w:leader="dot" w:pos="9356"/>
        </w:tabs>
        <w:rPr>
          <w:rFonts w:ascii="ＭＳ 明朝" w:eastAsiaTheme="minorEastAsia" w:hAnsi="ＭＳ 明朝" w:cs="ＭＳ 明朝"/>
          <w:color w:val="auto"/>
          <w:szCs w:val="20"/>
        </w:rPr>
      </w:pPr>
      <w:r>
        <w:rPr>
          <w:rFonts w:ascii="ＭＳ 明朝" w:hAnsi="ＭＳ 明朝" w:cs="ＭＳ 明朝" w:hint="eastAsia"/>
          <w:color w:val="auto"/>
          <w:szCs w:val="20"/>
        </w:rPr>
        <w:t>Ⅶ</w:t>
      </w:r>
      <w:r>
        <w:rPr>
          <w:rFonts w:ascii="ＭＳ 明朝" w:hAnsi="ＭＳ 明朝" w:cs="ＭＳ 明朝"/>
          <w:color w:val="auto"/>
          <w:szCs w:val="20"/>
        </w:rPr>
        <w:t xml:space="preserve"> </w:t>
      </w:r>
      <w:r w:rsidRPr="002337FA">
        <w:rPr>
          <w:rFonts w:asciiTheme="minorHAnsi" w:hAnsiTheme="minorHAnsi" w:cs="ＭＳ 明朝" w:hint="eastAsia"/>
          <w:color w:val="auto"/>
          <w:szCs w:val="20"/>
        </w:rPr>
        <w:t>欧州委員会（</w:t>
      </w:r>
      <w:r w:rsidRPr="002337FA">
        <w:rPr>
          <w:rFonts w:asciiTheme="minorHAnsi" w:hAnsiTheme="minorHAnsi" w:cs="ＭＳ 明朝" w:hint="eastAsia"/>
          <w:color w:val="auto"/>
          <w:szCs w:val="20"/>
        </w:rPr>
        <w:t>EC</w:t>
      </w:r>
      <w:r w:rsidRPr="002337FA">
        <w:rPr>
          <w:rFonts w:asciiTheme="minorHAnsi" w:hAnsiTheme="minorHAnsi" w:cs="ＭＳ 明朝" w:hint="eastAsia"/>
          <w:color w:val="auto"/>
          <w:szCs w:val="20"/>
        </w:rPr>
        <w:t>）及び欧州化学品庁（</w:t>
      </w:r>
      <w:r w:rsidRPr="002337FA">
        <w:rPr>
          <w:rFonts w:asciiTheme="minorHAnsi" w:hAnsiTheme="minorHAnsi" w:cs="ＭＳ 明朝" w:hint="eastAsia"/>
          <w:color w:val="auto"/>
          <w:szCs w:val="20"/>
        </w:rPr>
        <w:t>ECHA</w:t>
      </w:r>
      <w:r w:rsidRPr="002337FA">
        <w:rPr>
          <w:rFonts w:asciiTheme="minorHAnsi" w:hAnsiTheme="minorHAnsi" w:cs="ＭＳ 明朝" w:hint="eastAsia"/>
          <w:color w:val="auto"/>
          <w:szCs w:val="20"/>
        </w:rPr>
        <w:t>）の化学物質関連会議の動向</w:t>
      </w:r>
      <w:r w:rsidRPr="002337FA">
        <w:rPr>
          <w:rFonts w:asciiTheme="minorHAnsi" w:hAnsiTheme="minorHAnsi" w:cs="ＭＳ 明朝"/>
          <w:color w:val="auto"/>
          <w:szCs w:val="20"/>
        </w:rPr>
        <w:tab/>
      </w:r>
      <w:r>
        <w:rPr>
          <w:rFonts w:asciiTheme="minorHAnsi" w:hAnsiTheme="minorHAnsi" w:cs="ＭＳ 明朝" w:hint="eastAsia"/>
          <w:color w:val="auto"/>
          <w:szCs w:val="20"/>
        </w:rPr>
        <w:t>56</w:t>
      </w:r>
    </w:p>
    <w:p w14:paraId="3512C3BB" w14:textId="77777777" w:rsidR="00025230" w:rsidRPr="00260074" w:rsidRDefault="00025230" w:rsidP="00025230">
      <w:pPr>
        <w:tabs>
          <w:tab w:val="left" w:leader="dot" w:pos="9356"/>
        </w:tabs>
        <w:ind w:leftChars="161" w:left="600" w:hangingChars="139" w:hanging="278"/>
        <w:rPr>
          <w:rFonts w:asciiTheme="minorHAnsi" w:eastAsiaTheme="minorEastAsia" w:hAnsiTheme="minorHAnsi"/>
          <w:color w:val="auto"/>
          <w:szCs w:val="20"/>
          <w:lang w:eastAsia="zh-CN"/>
        </w:rPr>
      </w:pPr>
      <w:r w:rsidRPr="00260074">
        <w:rPr>
          <w:rFonts w:asciiTheme="minorHAnsi" w:eastAsiaTheme="minorEastAsia" w:hAnsiTheme="minorHAnsi" w:hint="eastAsia"/>
          <w:color w:val="auto"/>
          <w:szCs w:val="20"/>
          <w:lang w:eastAsia="zh-CN"/>
        </w:rPr>
        <w:t xml:space="preserve">1. </w:t>
      </w:r>
      <w:r w:rsidRPr="00CA2462">
        <w:rPr>
          <w:rFonts w:asciiTheme="minorHAnsi" w:eastAsiaTheme="minorEastAsia" w:hAnsiTheme="minorHAnsi" w:hint="eastAsia"/>
          <w:color w:val="auto"/>
          <w:szCs w:val="20"/>
          <w:lang w:eastAsia="zh-CN"/>
        </w:rPr>
        <w:t>欧州化学品庁（</w:t>
      </w:r>
      <w:r w:rsidRPr="00CA2462">
        <w:rPr>
          <w:rFonts w:asciiTheme="minorHAnsi" w:eastAsiaTheme="minorEastAsia" w:hAnsiTheme="minorHAnsi" w:hint="eastAsia"/>
          <w:color w:val="auto"/>
          <w:szCs w:val="20"/>
          <w:lang w:eastAsia="zh-CN"/>
        </w:rPr>
        <w:t>ECHA</w:t>
      </w:r>
      <w:r w:rsidRPr="00CA2462">
        <w:rPr>
          <w:rFonts w:asciiTheme="minorHAnsi" w:eastAsiaTheme="minorEastAsia" w:hAnsiTheme="minorHAnsi" w:hint="eastAsia"/>
          <w:color w:val="auto"/>
          <w:szCs w:val="20"/>
          <w:lang w:eastAsia="zh-CN"/>
        </w:rPr>
        <w:t>）　加盟国専門委員会（</w:t>
      </w:r>
      <w:r w:rsidRPr="00CA2462">
        <w:rPr>
          <w:rFonts w:asciiTheme="minorHAnsi" w:eastAsiaTheme="minorEastAsia" w:hAnsiTheme="minorHAnsi" w:hint="eastAsia"/>
          <w:color w:val="auto"/>
          <w:szCs w:val="20"/>
          <w:lang w:eastAsia="zh-CN"/>
        </w:rPr>
        <w:t>MSC</w:t>
      </w:r>
      <w:r w:rsidRPr="00CA2462">
        <w:rPr>
          <w:rFonts w:asciiTheme="minorHAnsi" w:eastAsiaTheme="minorEastAsia" w:hAnsiTheme="minorHAnsi" w:hint="eastAsia"/>
          <w:color w:val="auto"/>
          <w:szCs w:val="20"/>
          <w:lang w:eastAsia="zh-CN"/>
        </w:rPr>
        <w:t>）　第</w:t>
      </w:r>
      <w:r w:rsidRPr="00CA2462">
        <w:rPr>
          <w:rFonts w:asciiTheme="minorHAnsi" w:eastAsiaTheme="minorEastAsia" w:hAnsiTheme="minorHAnsi" w:hint="eastAsia"/>
          <w:color w:val="auto"/>
          <w:szCs w:val="20"/>
          <w:lang w:eastAsia="zh-CN"/>
        </w:rPr>
        <w:t>89</w:t>
      </w:r>
      <w:r w:rsidRPr="00CA2462">
        <w:rPr>
          <w:rFonts w:asciiTheme="minorHAnsi" w:eastAsiaTheme="minorEastAsia" w:hAnsiTheme="minorHAnsi" w:hint="eastAsia"/>
          <w:color w:val="auto"/>
          <w:szCs w:val="20"/>
          <w:lang w:eastAsia="zh-CN"/>
        </w:rPr>
        <w:t>回会議</w:t>
      </w:r>
      <w:r w:rsidRPr="00260074">
        <w:rPr>
          <w:rFonts w:asciiTheme="minorHAnsi" w:eastAsiaTheme="minorEastAsia" w:hAnsiTheme="minorHAnsi"/>
          <w:color w:val="auto"/>
          <w:szCs w:val="20"/>
          <w:lang w:eastAsia="zh-CN"/>
        </w:rPr>
        <w:tab/>
      </w:r>
      <w:r>
        <w:rPr>
          <w:rFonts w:asciiTheme="minorHAnsi" w:eastAsiaTheme="minorEastAsia" w:hAnsiTheme="minorHAnsi" w:hint="eastAsia"/>
          <w:color w:val="auto"/>
          <w:szCs w:val="20"/>
          <w:lang w:eastAsia="zh-CN"/>
        </w:rPr>
        <w:t>56</w:t>
      </w:r>
    </w:p>
    <w:p w14:paraId="2BEBA23E" w14:textId="77777777" w:rsidR="00025230" w:rsidRPr="00260074" w:rsidRDefault="00025230" w:rsidP="00025230">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hint="eastAsia"/>
          <w:color w:val="auto"/>
          <w:szCs w:val="20"/>
        </w:rPr>
        <w:t xml:space="preserve">2. </w:t>
      </w:r>
      <w:r w:rsidRPr="00CA2462">
        <w:rPr>
          <w:rFonts w:asciiTheme="minorHAnsi" w:eastAsiaTheme="minorEastAsia" w:hAnsiTheme="minorHAnsi" w:hint="eastAsia"/>
          <w:color w:val="auto"/>
          <w:szCs w:val="20"/>
        </w:rPr>
        <w:t>欧州化学品庁（</w:t>
      </w:r>
      <w:r w:rsidRPr="00CA2462">
        <w:rPr>
          <w:rFonts w:asciiTheme="minorHAnsi" w:eastAsiaTheme="minorEastAsia" w:hAnsiTheme="minorHAnsi" w:hint="eastAsia"/>
          <w:color w:val="auto"/>
          <w:szCs w:val="20"/>
        </w:rPr>
        <w:t>ECHA</w:t>
      </w:r>
      <w:r w:rsidRPr="00CA2462">
        <w:rPr>
          <w:rFonts w:asciiTheme="minorHAnsi" w:eastAsiaTheme="minorEastAsia" w:hAnsiTheme="minorHAnsi" w:hint="eastAsia"/>
          <w:color w:val="auto"/>
          <w:szCs w:val="20"/>
        </w:rPr>
        <w:t>）　リスクアセスメント専門委員会（</w:t>
      </w:r>
      <w:r w:rsidRPr="00CA2462">
        <w:rPr>
          <w:rFonts w:asciiTheme="minorHAnsi" w:eastAsiaTheme="minorEastAsia" w:hAnsiTheme="minorHAnsi" w:hint="eastAsia"/>
          <w:color w:val="auto"/>
          <w:szCs w:val="20"/>
        </w:rPr>
        <w:t>RAC</w:t>
      </w:r>
      <w:r w:rsidRPr="00CA2462">
        <w:rPr>
          <w:rFonts w:asciiTheme="minorHAnsi" w:eastAsiaTheme="minorEastAsia" w:hAnsiTheme="minorHAnsi" w:hint="eastAsia"/>
          <w:color w:val="auto"/>
          <w:szCs w:val="20"/>
        </w:rPr>
        <w:t>）　第</w:t>
      </w:r>
      <w:r w:rsidRPr="00CA2462">
        <w:rPr>
          <w:rFonts w:asciiTheme="minorHAnsi" w:eastAsiaTheme="minorEastAsia" w:hAnsiTheme="minorHAnsi" w:hint="eastAsia"/>
          <w:color w:val="auto"/>
          <w:szCs w:val="20"/>
        </w:rPr>
        <w:t>72</w:t>
      </w:r>
      <w:r w:rsidRPr="00CA2462">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58</w:t>
      </w:r>
    </w:p>
    <w:p w14:paraId="09BBFF0A" w14:textId="77777777" w:rsidR="00025230" w:rsidRDefault="00025230" w:rsidP="00025230">
      <w:pPr>
        <w:tabs>
          <w:tab w:val="left" w:leader="dot" w:pos="9356"/>
        </w:tabs>
        <w:ind w:leftChars="161" w:left="600" w:hangingChars="139" w:hanging="278"/>
        <w:rPr>
          <w:rFonts w:asciiTheme="minorHAnsi" w:eastAsiaTheme="minorEastAsia" w:hAnsiTheme="minorHAnsi"/>
          <w:color w:val="auto"/>
          <w:szCs w:val="20"/>
          <w:lang w:eastAsia="zh-CN"/>
        </w:rPr>
      </w:pPr>
      <w:r>
        <w:rPr>
          <w:rFonts w:asciiTheme="minorHAnsi" w:eastAsiaTheme="minorEastAsia" w:hAnsiTheme="minorHAnsi" w:hint="eastAsia"/>
          <w:color w:val="auto"/>
          <w:szCs w:val="20"/>
          <w:lang w:eastAsia="zh-CN"/>
        </w:rPr>
        <w:t>3</w:t>
      </w:r>
      <w:r w:rsidRPr="002337FA">
        <w:rPr>
          <w:rFonts w:asciiTheme="minorHAnsi" w:eastAsiaTheme="minorEastAsia" w:hAnsiTheme="minorHAnsi" w:hint="eastAsia"/>
          <w:color w:val="auto"/>
          <w:szCs w:val="20"/>
          <w:lang w:eastAsia="zh-CN"/>
        </w:rPr>
        <w:t xml:space="preserve">. </w:t>
      </w:r>
      <w:r w:rsidRPr="00CA2462">
        <w:rPr>
          <w:rFonts w:asciiTheme="minorHAnsi" w:eastAsiaTheme="minorEastAsia" w:hAnsiTheme="minorHAnsi" w:hint="eastAsia"/>
          <w:color w:val="auto"/>
          <w:szCs w:val="20"/>
          <w:lang w:eastAsia="zh-CN"/>
        </w:rPr>
        <w:t>欧州化学品庁（</w:t>
      </w:r>
      <w:r w:rsidRPr="00CA2462">
        <w:rPr>
          <w:rFonts w:asciiTheme="minorHAnsi" w:eastAsiaTheme="minorEastAsia" w:hAnsiTheme="minorHAnsi" w:hint="eastAsia"/>
          <w:color w:val="auto"/>
          <w:szCs w:val="20"/>
          <w:lang w:eastAsia="zh-CN"/>
        </w:rPr>
        <w:t>ECHA</w:t>
      </w:r>
      <w:r w:rsidRPr="00CA2462">
        <w:rPr>
          <w:rFonts w:asciiTheme="minorHAnsi" w:eastAsiaTheme="minorEastAsia" w:hAnsiTheme="minorHAnsi" w:hint="eastAsia"/>
          <w:color w:val="auto"/>
          <w:szCs w:val="20"/>
          <w:lang w:eastAsia="zh-CN"/>
        </w:rPr>
        <w:t>）　社会経済分析専門委員会（</w:t>
      </w:r>
      <w:r w:rsidRPr="00CA2462">
        <w:rPr>
          <w:rFonts w:asciiTheme="minorHAnsi" w:eastAsiaTheme="minorEastAsia" w:hAnsiTheme="minorHAnsi" w:hint="eastAsia"/>
          <w:color w:val="auto"/>
          <w:szCs w:val="20"/>
          <w:lang w:eastAsia="zh-CN"/>
        </w:rPr>
        <w:t>SEAC</w:t>
      </w:r>
      <w:r w:rsidRPr="00CA2462">
        <w:rPr>
          <w:rFonts w:asciiTheme="minorHAnsi" w:eastAsiaTheme="minorEastAsia" w:hAnsiTheme="minorHAnsi" w:hint="eastAsia"/>
          <w:color w:val="auto"/>
          <w:szCs w:val="20"/>
          <w:lang w:eastAsia="zh-CN"/>
        </w:rPr>
        <w:t>）　第</w:t>
      </w:r>
      <w:r w:rsidRPr="00CA2462">
        <w:rPr>
          <w:rFonts w:asciiTheme="minorHAnsi" w:eastAsiaTheme="minorEastAsia" w:hAnsiTheme="minorHAnsi" w:hint="eastAsia"/>
          <w:color w:val="auto"/>
          <w:szCs w:val="20"/>
          <w:lang w:eastAsia="zh-CN"/>
        </w:rPr>
        <w:t>66</w:t>
      </w:r>
      <w:r w:rsidRPr="00CA2462">
        <w:rPr>
          <w:rFonts w:asciiTheme="minorHAnsi" w:eastAsiaTheme="minorEastAsia" w:hAnsiTheme="minorHAnsi" w:hint="eastAsia"/>
          <w:color w:val="auto"/>
          <w:szCs w:val="20"/>
          <w:lang w:eastAsia="zh-CN"/>
        </w:rPr>
        <w:t>回会議</w:t>
      </w:r>
      <w:r w:rsidRPr="00260074">
        <w:rPr>
          <w:rFonts w:asciiTheme="minorHAnsi" w:eastAsiaTheme="minorEastAsia" w:hAnsiTheme="minorHAnsi"/>
          <w:color w:val="auto"/>
          <w:szCs w:val="20"/>
          <w:lang w:eastAsia="zh-CN"/>
        </w:rPr>
        <w:tab/>
      </w:r>
      <w:r>
        <w:rPr>
          <w:rFonts w:asciiTheme="minorHAnsi" w:eastAsiaTheme="minorEastAsia" w:hAnsiTheme="minorHAnsi" w:hint="eastAsia"/>
          <w:color w:val="auto"/>
          <w:szCs w:val="20"/>
          <w:lang w:eastAsia="zh-CN"/>
        </w:rPr>
        <w:t>60</w:t>
      </w:r>
    </w:p>
    <w:p w14:paraId="0C33E64C" w14:textId="77777777" w:rsidR="00025230" w:rsidRPr="002337FA" w:rsidRDefault="00025230" w:rsidP="00025230">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color w:val="auto"/>
          <w:szCs w:val="20"/>
        </w:rPr>
        <w:t xml:space="preserve">4. </w:t>
      </w:r>
      <w:r w:rsidRPr="00CA2462">
        <w:rPr>
          <w:rFonts w:asciiTheme="minorHAnsi" w:eastAsiaTheme="minorEastAsia" w:hAnsiTheme="minorHAnsi" w:hint="eastAsia"/>
          <w:color w:val="auto"/>
          <w:szCs w:val="20"/>
        </w:rPr>
        <w:t>欧州化学品庁（</w:t>
      </w:r>
      <w:r w:rsidRPr="00CA2462">
        <w:rPr>
          <w:rFonts w:asciiTheme="minorHAnsi" w:eastAsiaTheme="minorEastAsia" w:hAnsiTheme="minorHAnsi" w:hint="eastAsia"/>
          <w:color w:val="auto"/>
          <w:szCs w:val="20"/>
        </w:rPr>
        <w:t>ECHA</w:t>
      </w:r>
      <w:r w:rsidRPr="00CA2462">
        <w:rPr>
          <w:rFonts w:asciiTheme="minorHAnsi" w:eastAsiaTheme="minorEastAsia" w:hAnsiTheme="minorHAnsi" w:hint="eastAsia"/>
          <w:color w:val="auto"/>
          <w:szCs w:val="20"/>
        </w:rPr>
        <w:t>）　ナノ材料専門家グループ（</w:t>
      </w:r>
      <w:r w:rsidRPr="00CA2462">
        <w:rPr>
          <w:rFonts w:asciiTheme="minorHAnsi" w:eastAsiaTheme="minorEastAsia" w:hAnsiTheme="minorHAnsi" w:hint="eastAsia"/>
          <w:color w:val="auto"/>
          <w:szCs w:val="20"/>
        </w:rPr>
        <w:t>NMEG</w:t>
      </w:r>
      <w:r w:rsidRPr="00CA2462">
        <w:rPr>
          <w:rFonts w:asciiTheme="minorHAnsi" w:eastAsiaTheme="minorEastAsia" w:hAnsiTheme="minorHAnsi" w:hint="eastAsia"/>
          <w:color w:val="auto"/>
          <w:szCs w:val="20"/>
        </w:rPr>
        <w:t>）　第</w:t>
      </w:r>
      <w:r w:rsidRPr="00CA2462">
        <w:rPr>
          <w:rFonts w:asciiTheme="minorHAnsi" w:eastAsiaTheme="minorEastAsia" w:hAnsiTheme="minorHAnsi" w:hint="eastAsia"/>
          <w:color w:val="auto"/>
          <w:szCs w:val="20"/>
        </w:rPr>
        <w:t>20</w:t>
      </w:r>
      <w:r w:rsidRPr="00CA2462">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62</w:t>
      </w:r>
    </w:p>
    <w:p w14:paraId="3E16A5E9" w14:textId="77777777" w:rsidR="00025230" w:rsidRPr="00443AA3" w:rsidRDefault="00025230" w:rsidP="00025230">
      <w:pPr>
        <w:tabs>
          <w:tab w:val="left" w:leader="dot" w:pos="9356"/>
        </w:tabs>
        <w:rPr>
          <w:rFonts w:asciiTheme="minorHAnsi" w:eastAsiaTheme="minorEastAsia" w:hAnsiTheme="minorHAnsi"/>
          <w:color w:val="auto"/>
          <w:szCs w:val="20"/>
        </w:rPr>
      </w:pPr>
    </w:p>
    <w:p w14:paraId="3DB99232" w14:textId="77777777" w:rsidR="00025230" w:rsidRDefault="00025230" w:rsidP="00025230"/>
    <w:p w14:paraId="1337AD94" w14:textId="77777777" w:rsidR="00025230" w:rsidRPr="002337FA" w:rsidRDefault="00025230" w:rsidP="00025230">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2</w:t>
      </w:r>
      <w:r>
        <w:rPr>
          <w:rFonts w:asciiTheme="minorHAnsi" w:hAnsiTheme="minorHAnsi" w:hint="eastAsia"/>
          <w:color w:val="auto"/>
          <w:sz w:val="24"/>
          <w:szCs w:val="24"/>
        </w:rPr>
        <w:t xml:space="preserve">月　</w:t>
      </w:r>
      <w:r w:rsidRPr="002337FA">
        <w:rPr>
          <w:rFonts w:asciiTheme="minorHAnsi" w:hAnsiTheme="minorHAnsi"/>
          <w:color w:val="auto"/>
          <w:sz w:val="24"/>
          <w:szCs w:val="24"/>
        </w:rPr>
        <w:t>目次</w:t>
      </w:r>
    </w:p>
    <w:p w14:paraId="5A0AD189" w14:textId="77777777" w:rsidR="00025230" w:rsidRPr="002337FA" w:rsidRDefault="00025230" w:rsidP="00025230">
      <w:pPr>
        <w:tabs>
          <w:tab w:val="left" w:leader="dot" w:pos="8906"/>
        </w:tabs>
        <w:rPr>
          <w:rFonts w:asciiTheme="minorEastAsia" w:eastAsiaTheme="minorEastAsia" w:hAnsiTheme="minorEastAsia"/>
          <w:color w:val="auto"/>
          <w:szCs w:val="20"/>
        </w:rPr>
      </w:pPr>
      <w:r w:rsidRPr="002337FA">
        <w:rPr>
          <w:rFonts w:asciiTheme="minorEastAsia" w:eastAsiaTheme="minorEastAsia" w:hAnsiTheme="minorEastAsia" w:cs="ＭＳ 明朝" w:hint="eastAsia"/>
          <w:color w:val="auto"/>
          <w:szCs w:val="20"/>
        </w:rPr>
        <w:t xml:space="preserve">Ⅰ </w:t>
      </w:r>
      <w:r w:rsidRPr="002337FA">
        <w:rPr>
          <w:rFonts w:asciiTheme="minorEastAsia" w:eastAsiaTheme="minorEastAsia" w:hAnsiTheme="minorEastAsia" w:hint="eastAsia"/>
          <w:color w:val="auto"/>
          <w:szCs w:val="20"/>
        </w:rPr>
        <w:t>国内ニュース</w:t>
      </w:r>
    </w:p>
    <w:p w14:paraId="6C154A00" w14:textId="77777777" w:rsidR="00025230" w:rsidRPr="00A645EA" w:rsidRDefault="00025230" w:rsidP="00025230">
      <w:pPr>
        <w:tabs>
          <w:tab w:val="left" w:leader="dot" w:pos="8800"/>
          <w:tab w:val="left" w:leader="dot" w:pos="8906"/>
        </w:tabs>
        <w:ind w:firstLineChars="50" w:firstLine="100"/>
        <w:rPr>
          <w:color w:val="auto"/>
          <w:szCs w:val="20"/>
          <w:lang w:eastAsia="zh-CN"/>
        </w:rPr>
      </w:pPr>
      <w:r w:rsidRPr="00A645EA">
        <w:rPr>
          <w:rFonts w:asciiTheme="minorHAnsi" w:eastAsiaTheme="minorEastAsia" w:hAnsiTheme="minorHAnsi" w:hint="eastAsia"/>
          <w:color w:val="auto"/>
          <w:szCs w:val="20"/>
          <w:lang w:eastAsia="zh-CN"/>
        </w:rPr>
        <w:t>1</w:t>
      </w:r>
      <w:r w:rsidRPr="00A645EA">
        <w:rPr>
          <w:rFonts w:asciiTheme="minorHAnsi" w:eastAsiaTheme="minorEastAsia" w:hAnsiTheme="minorHAnsi" w:hint="eastAsia"/>
          <w:color w:val="auto"/>
          <w:szCs w:val="20"/>
          <w:lang w:eastAsia="zh-CN"/>
        </w:rPr>
        <w:t>．</w:t>
      </w:r>
      <w:r w:rsidRPr="00A610D6">
        <w:rPr>
          <w:rFonts w:asciiTheme="minorHAnsi" w:eastAsiaTheme="minorEastAsia" w:hAnsiTheme="minorHAnsi" w:hint="eastAsia"/>
          <w:color w:val="auto"/>
          <w:szCs w:val="20"/>
          <w:lang w:eastAsia="zh-CN"/>
        </w:rPr>
        <w:t>厚生労働省</w:t>
      </w:r>
    </w:p>
    <w:p w14:paraId="07C4C043"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lang w:eastAsia="zh-TW"/>
        </w:rPr>
      </w:pPr>
      <w:r w:rsidRPr="00A645EA">
        <w:rPr>
          <w:rFonts w:hint="eastAsia"/>
          <w:color w:val="auto"/>
          <w:szCs w:val="20"/>
          <w:lang w:eastAsia="zh-TW"/>
        </w:rPr>
        <w:t>01)</w:t>
      </w:r>
      <w:r w:rsidRPr="00A645EA">
        <w:rPr>
          <w:rFonts w:hint="eastAsia"/>
          <w:color w:val="auto"/>
          <w:szCs w:val="20"/>
          <w:lang w:eastAsia="zh-TW"/>
        </w:rPr>
        <w:t xml:space="preserve">　</w:t>
      </w:r>
      <w:r w:rsidRPr="00C360BD">
        <w:rPr>
          <w:rFonts w:hint="eastAsia"/>
          <w:color w:val="auto"/>
          <w:szCs w:val="20"/>
          <w:lang w:eastAsia="zh-TW"/>
        </w:rPr>
        <w:t>第</w:t>
      </w:r>
      <w:r w:rsidRPr="00C360BD">
        <w:rPr>
          <w:rFonts w:hint="eastAsia"/>
          <w:color w:val="auto"/>
          <w:szCs w:val="20"/>
          <w:lang w:eastAsia="zh-TW"/>
        </w:rPr>
        <w:t>172</w:t>
      </w:r>
      <w:r w:rsidRPr="00C360BD">
        <w:rPr>
          <w:rFonts w:hint="eastAsia"/>
          <w:color w:val="auto"/>
          <w:szCs w:val="20"/>
          <w:lang w:eastAsia="zh-TW"/>
        </w:rPr>
        <w:t>回労働政策審議会安全衛生分科会</w:t>
      </w:r>
      <w:r w:rsidRPr="00A645EA">
        <w:rPr>
          <w:rFonts w:asciiTheme="minorHAnsi" w:eastAsiaTheme="minorEastAsia" w:hAnsiTheme="minorHAnsi"/>
          <w:color w:val="auto"/>
          <w:szCs w:val="20"/>
          <w:lang w:eastAsia="zh-TW"/>
        </w:rPr>
        <w:tab/>
      </w:r>
      <w:r w:rsidRPr="00A645EA">
        <w:rPr>
          <w:rFonts w:asciiTheme="minorHAnsi" w:eastAsiaTheme="minorEastAsia" w:hAnsiTheme="minorHAnsi" w:hint="eastAsia"/>
          <w:color w:val="auto"/>
          <w:szCs w:val="20"/>
          <w:lang w:eastAsia="zh-TW"/>
        </w:rPr>
        <w:t>1</w:t>
      </w:r>
    </w:p>
    <w:p w14:paraId="2210914D" w14:textId="77777777" w:rsidR="00025230" w:rsidRDefault="00025230" w:rsidP="00025230">
      <w:pPr>
        <w:tabs>
          <w:tab w:val="left" w:leader="dot" w:pos="8800"/>
          <w:tab w:val="left" w:leader="dot" w:pos="8906"/>
        </w:tabs>
        <w:ind w:firstLineChars="50" w:firstLine="100"/>
        <w:rPr>
          <w:rFonts w:asciiTheme="minorHAnsi" w:eastAsiaTheme="minorEastAsia" w:hAnsiTheme="minorHAnsi"/>
          <w:color w:val="auto"/>
          <w:szCs w:val="20"/>
          <w:lang w:eastAsia="zh-TW"/>
        </w:rPr>
      </w:pPr>
    </w:p>
    <w:p w14:paraId="70A2EAF8" w14:textId="77777777" w:rsidR="00025230" w:rsidRPr="00A645EA" w:rsidRDefault="00025230" w:rsidP="00025230">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A645EA">
        <w:rPr>
          <w:rFonts w:asciiTheme="minorHAnsi" w:eastAsiaTheme="minorEastAsia" w:hAnsiTheme="minorHAnsi" w:hint="eastAsia"/>
          <w:color w:val="auto"/>
          <w:szCs w:val="20"/>
        </w:rPr>
        <w:t>．</w:t>
      </w:r>
      <w:r w:rsidRPr="00C360BD">
        <w:rPr>
          <w:rFonts w:asciiTheme="minorHAnsi" w:eastAsiaTheme="minorEastAsia" w:hAnsiTheme="minorHAnsi" w:hint="eastAsia"/>
          <w:color w:val="auto"/>
          <w:szCs w:val="20"/>
        </w:rPr>
        <w:t>環境省</w:t>
      </w:r>
    </w:p>
    <w:p w14:paraId="351D2E8B"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C360BD">
        <w:rPr>
          <w:rFonts w:hint="eastAsia"/>
          <w:color w:val="auto"/>
          <w:szCs w:val="20"/>
        </w:rPr>
        <w:t>中央環境審議会環境保健部会　化学物質評価専門委員会（第</w:t>
      </w:r>
      <w:r w:rsidRPr="00C360BD">
        <w:rPr>
          <w:rFonts w:hint="eastAsia"/>
          <w:color w:val="auto"/>
          <w:szCs w:val="20"/>
        </w:rPr>
        <w:t>30</w:t>
      </w:r>
      <w:r w:rsidRPr="00C360BD">
        <w:rPr>
          <w:rFonts w:hint="eastAsia"/>
          <w:color w:val="auto"/>
          <w:szCs w:val="20"/>
        </w:rPr>
        <w:t>回）</w:t>
      </w:r>
      <w:r w:rsidRPr="00C360BD">
        <w:rPr>
          <w:rFonts w:hint="eastAsia"/>
          <w:color w:val="auto"/>
          <w:szCs w:val="20"/>
        </w:rPr>
        <w:t xml:space="preserve"> </w:t>
      </w:r>
      <w:r w:rsidRPr="00C360BD">
        <w:rPr>
          <w:rFonts w:hint="eastAsia"/>
          <w:color w:val="auto"/>
          <w:szCs w:val="20"/>
        </w:rPr>
        <w:t>議事次第・配付資料</w:t>
      </w:r>
      <w:r w:rsidRPr="00A645EA">
        <w:rPr>
          <w:rFonts w:asciiTheme="minorHAnsi" w:eastAsiaTheme="minorEastAsia" w:hAnsiTheme="minorHAnsi"/>
          <w:color w:val="auto"/>
          <w:szCs w:val="20"/>
        </w:rPr>
        <w:tab/>
      </w:r>
      <w:r>
        <w:rPr>
          <w:rFonts w:asciiTheme="minorHAnsi" w:eastAsiaTheme="minorEastAsia" w:hAnsiTheme="minorHAnsi"/>
          <w:color w:val="auto"/>
          <w:szCs w:val="20"/>
        </w:rPr>
        <w:t>2</w:t>
      </w:r>
    </w:p>
    <w:p w14:paraId="3B8F6D7A"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3</w:t>
      </w:r>
      <w:r w:rsidRPr="00A645EA">
        <w:rPr>
          <w:rFonts w:hint="eastAsia"/>
          <w:color w:val="auto"/>
          <w:szCs w:val="20"/>
        </w:rPr>
        <w:t>)</w:t>
      </w:r>
      <w:r w:rsidRPr="00A645EA">
        <w:rPr>
          <w:rFonts w:hint="eastAsia"/>
          <w:color w:val="auto"/>
          <w:szCs w:val="20"/>
        </w:rPr>
        <w:t xml:space="preserve">　</w:t>
      </w:r>
      <w:r w:rsidRPr="00C360BD">
        <w:rPr>
          <w:rFonts w:hint="eastAsia"/>
          <w:color w:val="auto"/>
          <w:szCs w:val="20"/>
        </w:rPr>
        <w:t>化学物質の環境リスク初期評価（第</w:t>
      </w:r>
      <w:r w:rsidRPr="00C360BD">
        <w:rPr>
          <w:rFonts w:hint="eastAsia"/>
          <w:color w:val="auto"/>
          <w:szCs w:val="20"/>
        </w:rPr>
        <w:t>23</w:t>
      </w:r>
      <w:r w:rsidRPr="00C360BD">
        <w:rPr>
          <w:rFonts w:hint="eastAsia"/>
          <w:color w:val="auto"/>
          <w:szCs w:val="20"/>
        </w:rPr>
        <w:t>次取りまとめ）の結果について</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2</w:t>
      </w:r>
    </w:p>
    <w:p w14:paraId="0867B924" w14:textId="77777777" w:rsidR="00025230" w:rsidRPr="00A645E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4</w:t>
      </w:r>
      <w:r w:rsidRPr="00A645EA">
        <w:rPr>
          <w:rFonts w:hint="eastAsia"/>
          <w:color w:val="auto"/>
          <w:szCs w:val="20"/>
        </w:rPr>
        <w:t>)</w:t>
      </w:r>
      <w:r w:rsidRPr="00A645EA">
        <w:rPr>
          <w:rFonts w:hint="eastAsia"/>
          <w:color w:val="auto"/>
          <w:szCs w:val="20"/>
        </w:rPr>
        <w:t xml:space="preserve">　</w:t>
      </w:r>
      <w:r w:rsidRPr="00C360BD">
        <w:rPr>
          <w:rFonts w:hint="eastAsia"/>
          <w:color w:val="auto"/>
          <w:szCs w:val="20"/>
        </w:rPr>
        <w:t>「令和</w:t>
      </w:r>
      <w:r w:rsidRPr="00C360BD">
        <w:rPr>
          <w:rFonts w:hint="eastAsia"/>
          <w:color w:val="auto"/>
          <w:szCs w:val="20"/>
        </w:rPr>
        <w:t>5</w:t>
      </w:r>
      <w:r w:rsidRPr="00C360BD">
        <w:rPr>
          <w:rFonts w:hint="eastAsia"/>
          <w:color w:val="auto"/>
          <w:szCs w:val="20"/>
        </w:rPr>
        <w:t>年度化学物質環境実態調査結果（概要）」について</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7</w:t>
      </w:r>
    </w:p>
    <w:p w14:paraId="0E364910" w14:textId="77777777" w:rsidR="00025230" w:rsidRPr="002337FA" w:rsidRDefault="00025230" w:rsidP="0002523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rFonts w:hint="eastAsia"/>
          <w:color w:val="auto"/>
        </w:rPr>
        <w:t>その他国内情報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539D9A04"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p>
    <w:p w14:paraId="602A75ED" w14:textId="77777777" w:rsidR="00025230" w:rsidRPr="002337FA" w:rsidRDefault="00025230" w:rsidP="00025230">
      <w:pPr>
        <w:tabs>
          <w:tab w:val="left" w:leader="dot" w:pos="8906"/>
        </w:tabs>
        <w:rPr>
          <w:rFonts w:asciiTheme="minorHAnsi" w:eastAsiaTheme="minorEastAsia" w:hAnsiTheme="minorHAnsi"/>
          <w:color w:val="auto"/>
          <w:szCs w:val="20"/>
        </w:rPr>
      </w:pPr>
      <w:r w:rsidRPr="002337FA">
        <w:rPr>
          <w:rFonts w:asciiTheme="minorHAnsi" w:hAnsiTheme="minorHAnsi" w:cs="ＭＳ 明朝" w:hint="eastAsia"/>
          <w:color w:val="auto"/>
          <w:szCs w:val="20"/>
        </w:rPr>
        <w:t>Ⅱ</w:t>
      </w:r>
      <w:r w:rsidRPr="002337FA">
        <w:rPr>
          <w:rFonts w:asciiTheme="minorHAnsi" w:eastAsiaTheme="minorEastAsia" w:hAnsiTheme="minorHAnsi"/>
          <w:color w:val="auto"/>
          <w:szCs w:val="20"/>
        </w:rPr>
        <w:t xml:space="preserve"> </w:t>
      </w:r>
      <w:r w:rsidRPr="002337FA">
        <w:rPr>
          <w:rFonts w:asciiTheme="minorHAnsi" w:eastAsiaTheme="minorEastAsia" w:hAnsiTheme="minorHAnsi" w:hint="eastAsia"/>
          <w:color w:val="auto"/>
          <w:szCs w:val="20"/>
        </w:rPr>
        <w:t>海外ニュース</w:t>
      </w:r>
    </w:p>
    <w:p w14:paraId="57FAE335" w14:textId="77777777" w:rsidR="00025230" w:rsidRPr="002337FA" w:rsidRDefault="00025230" w:rsidP="00025230">
      <w:pPr>
        <w:tabs>
          <w:tab w:val="right" w:leader="dot" w:pos="9600"/>
        </w:tabs>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60187F">
        <w:rPr>
          <w:rFonts w:asciiTheme="minorHAnsi" w:eastAsiaTheme="minorEastAsia" w:hAnsiTheme="minorHAnsi" w:hint="eastAsia"/>
          <w:color w:val="auto"/>
          <w:szCs w:val="20"/>
        </w:rPr>
        <w:t>内分泌かく乱物質</w:t>
      </w:r>
      <w:r w:rsidRPr="002337FA">
        <w:rPr>
          <w:rFonts w:asciiTheme="minorHAnsi" w:eastAsiaTheme="minorEastAsia" w:hAnsiTheme="minorHAnsi" w:hint="eastAsia"/>
          <w:color w:val="auto"/>
          <w:szCs w:val="20"/>
        </w:rPr>
        <w:t>＞</w:t>
      </w:r>
    </w:p>
    <w:p w14:paraId="4EEB477D"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w:t>
      </w:r>
      <w:r w:rsidRPr="002337FA">
        <w:rPr>
          <w:rFonts w:hint="eastAsia"/>
          <w:color w:val="auto"/>
        </w:rPr>
        <w:t>1</w:t>
      </w:r>
      <w:r w:rsidRPr="002337FA">
        <w:rPr>
          <w:color w:val="auto"/>
        </w:rPr>
        <w:t>)</w:t>
      </w:r>
      <w:r w:rsidRPr="002337FA">
        <w:rPr>
          <w:rFonts w:hint="eastAsia"/>
          <w:color w:val="auto"/>
        </w:rPr>
        <w:t xml:space="preserve">　</w:t>
      </w:r>
      <w:r w:rsidRPr="0060187F">
        <w:rPr>
          <w:rFonts w:hint="eastAsia"/>
          <w:color w:val="auto"/>
        </w:rPr>
        <w:t>ECHA</w:t>
      </w:r>
      <w:r w:rsidRPr="0060187F">
        <w:rPr>
          <w:rFonts w:hint="eastAsia"/>
          <w:color w:val="auto"/>
        </w:rPr>
        <w:t xml:space="preserve">　</w:t>
      </w:r>
      <w:r w:rsidRPr="0060187F">
        <w:rPr>
          <w:rFonts w:hint="eastAsia"/>
          <w:color w:val="auto"/>
        </w:rPr>
        <w:t>4-OPnEO</w:t>
      </w:r>
      <w:r w:rsidRPr="0060187F">
        <w:rPr>
          <w:rFonts w:hint="eastAsia"/>
          <w:color w:val="auto"/>
        </w:rPr>
        <w:t>及び</w:t>
      </w:r>
      <w:r w:rsidRPr="0060187F">
        <w:rPr>
          <w:rFonts w:hint="eastAsia"/>
          <w:color w:val="auto"/>
        </w:rPr>
        <w:t>4-NPnEO</w:t>
      </w:r>
      <w:r w:rsidRPr="0060187F">
        <w:rPr>
          <w:rFonts w:hint="eastAsia"/>
          <w:color w:val="auto"/>
        </w:rPr>
        <w:t>の使用制限の可否に関するスクリーニング報告書を公表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12</w:t>
      </w:r>
    </w:p>
    <w:p w14:paraId="33225B15" w14:textId="77777777" w:rsidR="00025230" w:rsidRPr="002337FA" w:rsidRDefault="00025230" w:rsidP="00025230">
      <w:pPr>
        <w:tabs>
          <w:tab w:val="right" w:leader="dot" w:pos="9600"/>
        </w:tabs>
        <w:spacing w:beforeLines="50" w:before="160"/>
        <w:ind w:firstLineChars="100" w:firstLine="200"/>
        <w:rPr>
          <w:color w:val="auto"/>
        </w:rPr>
      </w:pPr>
      <w:r w:rsidRPr="002337FA">
        <w:rPr>
          <w:rFonts w:hint="eastAsia"/>
          <w:color w:val="auto"/>
        </w:rPr>
        <w:t>＜</w:t>
      </w:r>
      <w:r w:rsidRPr="0060187F">
        <w:rPr>
          <w:rFonts w:hint="eastAsia"/>
          <w:color w:val="auto"/>
        </w:rPr>
        <w:t>ビスフェノール化合物</w:t>
      </w:r>
      <w:r w:rsidRPr="002337FA">
        <w:rPr>
          <w:rFonts w:hint="eastAsia"/>
          <w:color w:val="auto"/>
        </w:rPr>
        <w:t>＞</w:t>
      </w:r>
    </w:p>
    <w:p w14:paraId="480CF1D8" w14:textId="77777777" w:rsidR="00025230" w:rsidRPr="002337FA" w:rsidRDefault="00025230" w:rsidP="00025230">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02)</w:t>
      </w:r>
      <w:r w:rsidRPr="002337FA">
        <w:rPr>
          <w:rFonts w:hint="eastAsia"/>
          <w:color w:val="auto"/>
        </w:rPr>
        <w:t xml:space="preserve">　</w:t>
      </w:r>
      <w:r w:rsidRPr="0060187F">
        <w:rPr>
          <w:rFonts w:hint="eastAsia"/>
          <w:color w:val="auto"/>
        </w:rPr>
        <w:t>EC</w:t>
      </w:r>
      <w:r w:rsidRPr="0060187F">
        <w:rPr>
          <w:rFonts w:hint="eastAsia"/>
          <w:color w:val="auto"/>
        </w:rPr>
        <w:t xml:space="preserve">　食品接触材料における</w:t>
      </w:r>
      <w:r w:rsidRPr="0060187F">
        <w:rPr>
          <w:rFonts w:hint="eastAsia"/>
          <w:color w:val="auto"/>
        </w:rPr>
        <w:t>BPA</w:t>
      </w:r>
      <w:r w:rsidRPr="0060187F">
        <w:rPr>
          <w:rFonts w:hint="eastAsia"/>
          <w:color w:val="auto"/>
        </w:rPr>
        <w:t>の使用禁止を採択</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3</w:t>
      </w:r>
    </w:p>
    <w:p w14:paraId="33A6D4AB" w14:textId="77777777" w:rsidR="00025230" w:rsidRPr="002337FA" w:rsidRDefault="00025230" w:rsidP="00025230">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難燃剤</w:t>
      </w:r>
      <w:r w:rsidRPr="002337FA">
        <w:rPr>
          <w:rFonts w:asciiTheme="minorHAnsi" w:eastAsiaTheme="minorEastAsia" w:hAnsiTheme="minorHAnsi" w:hint="eastAsia"/>
          <w:color w:val="auto"/>
          <w:szCs w:val="20"/>
        </w:rPr>
        <w:t>＞</w:t>
      </w:r>
    </w:p>
    <w:p w14:paraId="22397EDD"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sidRPr="002337FA">
        <w:rPr>
          <w:rFonts w:hint="eastAsia"/>
          <w:color w:val="auto"/>
        </w:rPr>
        <w:t>3</w:t>
      </w:r>
      <w:r w:rsidRPr="002337FA">
        <w:rPr>
          <w:color w:val="auto"/>
        </w:rPr>
        <w:t>)</w:t>
      </w:r>
      <w:r w:rsidRPr="002337FA">
        <w:rPr>
          <w:rFonts w:hint="eastAsia"/>
          <w:color w:val="auto"/>
        </w:rPr>
        <w:t xml:space="preserve">　</w:t>
      </w:r>
      <w:r w:rsidRPr="0060187F">
        <w:rPr>
          <w:rFonts w:hint="eastAsia"/>
          <w:color w:val="auto"/>
        </w:rPr>
        <w:t>ECHA</w:t>
      </w:r>
      <w:r w:rsidRPr="0060187F">
        <w:rPr>
          <w:rFonts w:hint="eastAsia"/>
          <w:color w:val="auto"/>
        </w:rPr>
        <w:t xml:space="preserve">　</w:t>
      </w:r>
      <w:r w:rsidRPr="0060187F">
        <w:rPr>
          <w:rFonts w:hint="eastAsia"/>
          <w:color w:val="auto"/>
        </w:rPr>
        <w:t>EBTBP</w:t>
      </w:r>
      <w:r w:rsidRPr="0060187F">
        <w:rPr>
          <w:rFonts w:hint="eastAsia"/>
          <w:color w:val="auto"/>
        </w:rPr>
        <w:t>についての</w:t>
      </w:r>
      <w:r w:rsidRPr="0060187F">
        <w:rPr>
          <w:rFonts w:hint="eastAsia"/>
          <w:color w:val="auto"/>
        </w:rPr>
        <w:t>CoRAP</w:t>
      </w:r>
      <w:r w:rsidRPr="0060187F">
        <w:rPr>
          <w:rFonts w:hint="eastAsia"/>
          <w:color w:val="auto"/>
        </w:rPr>
        <w:t>の物質評価結論文書を公表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3</w:t>
      </w:r>
    </w:p>
    <w:p w14:paraId="12C4967D" w14:textId="77777777" w:rsidR="00025230" w:rsidRPr="002337FA" w:rsidRDefault="00025230" w:rsidP="00025230">
      <w:pPr>
        <w:tabs>
          <w:tab w:val="right" w:leader="dot" w:pos="9600"/>
        </w:tabs>
        <w:spacing w:beforeLines="50" w:before="160"/>
        <w:ind w:firstLineChars="100" w:firstLine="200"/>
        <w:rPr>
          <w:color w:val="auto"/>
        </w:rPr>
      </w:pPr>
      <w:r w:rsidRPr="002337FA">
        <w:rPr>
          <w:rFonts w:hint="eastAsia"/>
          <w:color w:val="auto"/>
        </w:rPr>
        <w:t>＜</w:t>
      </w:r>
      <w:r w:rsidRPr="0046099C">
        <w:rPr>
          <w:rFonts w:hint="eastAsia"/>
          <w:color w:val="auto"/>
        </w:rPr>
        <w:t>フッ素化化合物</w:t>
      </w:r>
      <w:r w:rsidRPr="002337FA">
        <w:rPr>
          <w:rFonts w:hint="eastAsia"/>
          <w:color w:val="auto"/>
        </w:rPr>
        <w:t>＞</w:t>
      </w:r>
    </w:p>
    <w:p w14:paraId="1ACE07B6"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sidRPr="002337FA">
        <w:rPr>
          <w:rFonts w:hint="eastAsia"/>
          <w:color w:val="auto"/>
        </w:rPr>
        <w:t>4</w:t>
      </w:r>
      <w:r w:rsidRPr="002337FA">
        <w:rPr>
          <w:color w:val="auto"/>
        </w:rPr>
        <w:t>)</w:t>
      </w:r>
      <w:r w:rsidRPr="002337FA">
        <w:rPr>
          <w:rFonts w:hint="eastAsia"/>
          <w:color w:val="auto"/>
        </w:rPr>
        <w:t xml:space="preserve">　</w:t>
      </w:r>
      <w:r w:rsidRPr="0060187F">
        <w:rPr>
          <w:rFonts w:hint="eastAsia"/>
          <w:color w:val="auto"/>
        </w:rPr>
        <w:t>米国</w:t>
      </w:r>
      <w:r w:rsidRPr="0060187F">
        <w:rPr>
          <w:rFonts w:hint="eastAsia"/>
          <w:color w:val="auto"/>
        </w:rPr>
        <w:t>EPA</w:t>
      </w:r>
      <w:r w:rsidRPr="0060187F">
        <w:rPr>
          <w:rFonts w:hint="eastAsia"/>
          <w:color w:val="auto"/>
        </w:rPr>
        <w:t xml:space="preserve">　水域における</w:t>
      </w:r>
      <w:r w:rsidRPr="0060187F">
        <w:rPr>
          <w:rFonts w:hint="eastAsia"/>
          <w:color w:val="auto"/>
        </w:rPr>
        <w:t>PFAS</w:t>
      </w:r>
      <w:r w:rsidRPr="0060187F">
        <w:rPr>
          <w:rFonts w:hint="eastAsia"/>
          <w:color w:val="auto"/>
        </w:rPr>
        <w:t>の健康に基づくレベルに関する国家推奨案を公表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4</w:t>
      </w:r>
    </w:p>
    <w:p w14:paraId="6D0AA3D6"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5</w:t>
      </w:r>
      <w:r w:rsidRPr="002337FA">
        <w:rPr>
          <w:color w:val="auto"/>
        </w:rPr>
        <w:t>)</w:t>
      </w:r>
      <w:r w:rsidRPr="002337FA">
        <w:rPr>
          <w:rFonts w:hint="eastAsia"/>
          <w:color w:val="auto"/>
        </w:rPr>
        <w:t xml:space="preserve">　</w:t>
      </w:r>
      <w:r w:rsidRPr="0060187F">
        <w:rPr>
          <w:rFonts w:hint="eastAsia"/>
          <w:color w:val="auto"/>
        </w:rPr>
        <w:t>米国</w:t>
      </w:r>
      <w:r w:rsidRPr="0060187F">
        <w:rPr>
          <w:rFonts w:hint="eastAsia"/>
          <w:color w:val="auto"/>
        </w:rPr>
        <w:t>NIEHS</w:t>
      </w:r>
      <w:r w:rsidRPr="0060187F">
        <w:rPr>
          <w:rFonts w:hint="eastAsia"/>
          <w:color w:val="auto"/>
        </w:rPr>
        <w:t xml:space="preserve">　</w:t>
      </w:r>
      <w:r w:rsidRPr="0060187F">
        <w:rPr>
          <w:rFonts w:hint="eastAsia"/>
          <w:color w:val="auto"/>
        </w:rPr>
        <w:t>PFAS</w:t>
      </w:r>
      <w:r w:rsidRPr="0060187F">
        <w:rPr>
          <w:rFonts w:hint="eastAsia"/>
          <w:color w:val="auto"/>
        </w:rPr>
        <w:t>混合物の毒性</w:t>
      </w:r>
      <w:r>
        <w:rPr>
          <w:rFonts w:hint="eastAsia"/>
          <w:color w:val="auto"/>
        </w:rPr>
        <w:t>の</w:t>
      </w:r>
      <w:r w:rsidRPr="0060187F">
        <w:rPr>
          <w:rFonts w:hint="eastAsia"/>
          <w:color w:val="auto"/>
        </w:rPr>
        <w:t>相互作用に関する研究報告書を公表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w:t>
      </w:r>
      <w:r>
        <w:rPr>
          <w:rFonts w:asciiTheme="minorHAnsi" w:eastAsiaTheme="minorEastAsia" w:hAnsiTheme="minorHAnsi"/>
          <w:color w:val="auto"/>
          <w:szCs w:val="20"/>
        </w:rPr>
        <w:t>5</w:t>
      </w:r>
    </w:p>
    <w:p w14:paraId="4C3C36F6"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6</w:t>
      </w:r>
      <w:r w:rsidRPr="002337FA">
        <w:rPr>
          <w:color w:val="auto"/>
        </w:rPr>
        <w:t>)</w:t>
      </w:r>
      <w:r w:rsidRPr="002337FA">
        <w:rPr>
          <w:rFonts w:hint="eastAsia"/>
          <w:color w:val="auto"/>
        </w:rPr>
        <w:t xml:space="preserve">　</w:t>
      </w:r>
      <w:r w:rsidRPr="0060187F">
        <w:rPr>
          <w:rFonts w:hint="eastAsia"/>
          <w:color w:val="auto"/>
        </w:rPr>
        <w:t>EEA</w:t>
      </w:r>
      <w:r w:rsidRPr="0060187F">
        <w:rPr>
          <w:rFonts w:hint="eastAsia"/>
          <w:color w:val="auto"/>
        </w:rPr>
        <w:t xml:space="preserve">　概要報告書「欧州の水域における</w:t>
      </w:r>
      <w:r w:rsidRPr="0060187F">
        <w:rPr>
          <w:rFonts w:hint="eastAsia"/>
          <w:color w:val="auto"/>
        </w:rPr>
        <w:t>PFAS</w:t>
      </w:r>
      <w:r w:rsidRPr="0060187F">
        <w:rPr>
          <w:rFonts w:hint="eastAsia"/>
          <w:color w:val="auto"/>
        </w:rPr>
        <w:t>汚染」を公表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6</w:t>
      </w:r>
    </w:p>
    <w:p w14:paraId="3D155CB3"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7</w:t>
      </w:r>
      <w:r w:rsidRPr="002337FA">
        <w:rPr>
          <w:color w:val="auto"/>
        </w:rPr>
        <w:t>)</w:t>
      </w:r>
      <w:r w:rsidRPr="002337FA">
        <w:rPr>
          <w:rFonts w:hint="eastAsia"/>
          <w:color w:val="auto"/>
        </w:rPr>
        <w:t xml:space="preserve">　</w:t>
      </w:r>
      <w:r w:rsidRPr="0060187F">
        <w:rPr>
          <w:rFonts w:hint="eastAsia"/>
          <w:color w:val="auto"/>
        </w:rPr>
        <w:t>ノルウェー</w:t>
      </w:r>
      <w:r>
        <w:rPr>
          <w:rFonts w:hint="eastAsia"/>
          <w:color w:val="auto"/>
        </w:rPr>
        <w:t xml:space="preserve"> </w:t>
      </w:r>
      <w:r w:rsidRPr="0060187F">
        <w:rPr>
          <w:rFonts w:hint="eastAsia"/>
          <w:color w:val="auto"/>
        </w:rPr>
        <w:t>NILU</w:t>
      </w:r>
      <w:r w:rsidRPr="0060187F">
        <w:rPr>
          <w:rFonts w:hint="eastAsia"/>
          <w:color w:val="auto"/>
        </w:rPr>
        <w:t xml:space="preserve">　北極地域の</w:t>
      </w:r>
      <w:r w:rsidRPr="0060187F">
        <w:rPr>
          <w:rFonts w:hint="eastAsia"/>
          <w:color w:val="auto"/>
        </w:rPr>
        <w:t>PFAS</w:t>
      </w:r>
      <w:r w:rsidRPr="0060187F">
        <w:rPr>
          <w:rFonts w:hint="eastAsia"/>
          <w:color w:val="auto"/>
        </w:rPr>
        <w:t>汚染への太陽光の影響に関する研究報告書を公表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16</w:t>
      </w:r>
    </w:p>
    <w:p w14:paraId="779216FD" w14:textId="77777777" w:rsidR="00025230" w:rsidRPr="002337FA" w:rsidRDefault="00025230" w:rsidP="00025230">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60187F">
        <w:rPr>
          <w:rFonts w:asciiTheme="minorHAnsi" w:eastAsiaTheme="minorEastAsia" w:hAnsiTheme="minorHAnsi" w:hint="eastAsia"/>
          <w:color w:val="auto"/>
          <w:szCs w:val="20"/>
        </w:rPr>
        <w:t>シリコーン化合物</w:t>
      </w:r>
      <w:r w:rsidRPr="002337FA">
        <w:rPr>
          <w:rFonts w:asciiTheme="minorHAnsi" w:eastAsiaTheme="minorEastAsia" w:hAnsiTheme="minorHAnsi" w:hint="eastAsia"/>
          <w:color w:val="auto"/>
          <w:szCs w:val="20"/>
        </w:rPr>
        <w:t>＞</w:t>
      </w:r>
    </w:p>
    <w:p w14:paraId="3A88F18E" w14:textId="77777777" w:rsidR="00025230" w:rsidRPr="002337FA" w:rsidRDefault="00025230" w:rsidP="00025230">
      <w:pPr>
        <w:tabs>
          <w:tab w:val="right" w:leader="dot" w:pos="9600"/>
        </w:tabs>
        <w:ind w:leftChars="99" w:left="706" w:hangingChars="254" w:hanging="508"/>
        <w:rPr>
          <w:color w:val="auto"/>
        </w:rPr>
      </w:pPr>
      <w:r w:rsidRPr="002337FA">
        <w:rPr>
          <w:color w:val="auto"/>
        </w:rPr>
        <w:t>0</w:t>
      </w:r>
      <w:r>
        <w:rPr>
          <w:color w:val="auto"/>
        </w:rPr>
        <w:t>8</w:t>
      </w:r>
      <w:r w:rsidRPr="002337FA">
        <w:rPr>
          <w:color w:val="auto"/>
        </w:rPr>
        <w:t>)</w:t>
      </w:r>
      <w:r w:rsidRPr="002337FA">
        <w:rPr>
          <w:rFonts w:hint="eastAsia"/>
          <w:color w:val="auto"/>
        </w:rPr>
        <w:t xml:space="preserve">　</w:t>
      </w:r>
      <w:r w:rsidRPr="0060187F">
        <w:rPr>
          <w:rFonts w:hint="eastAsia"/>
          <w:color w:val="auto"/>
        </w:rPr>
        <w:t>ノルウェー環境庁　北極環境における環状シロキサン類の積雪沈着に関する調査報告書を公表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17</w:t>
      </w:r>
    </w:p>
    <w:p w14:paraId="32A7A1FD" w14:textId="77777777" w:rsidR="00025230" w:rsidRPr="008E1D3F" w:rsidRDefault="00025230" w:rsidP="00025230">
      <w:pPr>
        <w:tabs>
          <w:tab w:val="right" w:leader="dot" w:pos="9600"/>
        </w:tabs>
        <w:spacing w:beforeLines="50" w:before="160"/>
        <w:ind w:firstLineChars="100" w:firstLine="200"/>
        <w:rPr>
          <w:rFonts w:asciiTheme="minorHAnsi" w:eastAsiaTheme="minorEastAsia" w:hAnsiTheme="minorHAnsi"/>
          <w:color w:val="auto"/>
          <w:szCs w:val="20"/>
        </w:rPr>
      </w:pPr>
      <w:r w:rsidRPr="008E1D3F">
        <w:rPr>
          <w:rFonts w:asciiTheme="minorHAnsi" w:eastAsiaTheme="minorEastAsia" w:hAnsiTheme="minorHAnsi" w:hint="eastAsia"/>
          <w:color w:val="auto"/>
          <w:szCs w:val="20"/>
        </w:rPr>
        <w:t>＜マイクロプラスチック・海洋ごみ・循環経済＞</w:t>
      </w:r>
    </w:p>
    <w:p w14:paraId="63FE32BC"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09)</w:t>
      </w:r>
      <w:r w:rsidRPr="002337FA">
        <w:rPr>
          <w:rFonts w:hint="eastAsia"/>
          <w:color w:val="auto"/>
        </w:rPr>
        <w:t xml:space="preserve">　</w:t>
      </w:r>
      <w:r w:rsidRPr="008E1D3F">
        <w:rPr>
          <w:rFonts w:hint="eastAsia"/>
          <w:color w:val="auto"/>
        </w:rPr>
        <w:t>EU</w:t>
      </w:r>
      <w:r w:rsidRPr="008E1D3F">
        <w:rPr>
          <w:rFonts w:hint="eastAsia"/>
          <w:color w:val="auto"/>
        </w:rPr>
        <w:t>理事会　包装及び包装廃棄物に関する規則を正式に採択</w:t>
      </w:r>
      <w:r w:rsidRPr="002337FA">
        <w:rPr>
          <w:color w:val="auto"/>
        </w:rPr>
        <w:tab/>
      </w:r>
      <w:r>
        <w:rPr>
          <w:color w:val="auto"/>
        </w:rPr>
        <w:t>18</w:t>
      </w:r>
    </w:p>
    <w:p w14:paraId="29ED4F9C" w14:textId="77777777" w:rsidR="00025230" w:rsidRPr="002337FA" w:rsidRDefault="00025230" w:rsidP="00025230">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北米動向</w:t>
      </w:r>
      <w:r w:rsidRPr="002337FA">
        <w:rPr>
          <w:rFonts w:asciiTheme="minorHAnsi" w:eastAsiaTheme="minorEastAsia" w:hAnsiTheme="minorHAnsi" w:hint="eastAsia"/>
          <w:color w:val="auto"/>
          <w:szCs w:val="20"/>
        </w:rPr>
        <w:t>＞</w:t>
      </w:r>
    </w:p>
    <w:p w14:paraId="1013CA13"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10)</w:t>
      </w:r>
      <w:r w:rsidRPr="002337FA">
        <w:rPr>
          <w:rFonts w:hint="eastAsia"/>
          <w:color w:val="auto"/>
        </w:rPr>
        <w:t xml:space="preserve">　</w:t>
      </w:r>
      <w:r w:rsidRPr="008E1D3F">
        <w:rPr>
          <w:rFonts w:hint="eastAsia"/>
          <w:color w:val="auto"/>
        </w:rPr>
        <w:t>米国</w:t>
      </w:r>
      <w:r w:rsidRPr="008E1D3F">
        <w:rPr>
          <w:rFonts w:hint="eastAsia"/>
          <w:color w:val="auto"/>
        </w:rPr>
        <w:t>EPA</w:t>
      </w:r>
      <w:r w:rsidRPr="008E1D3F">
        <w:rPr>
          <w:rFonts w:hint="eastAsia"/>
          <w:color w:val="auto"/>
        </w:rPr>
        <w:t xml:space="preserve">　四塩化炭素についての最終規則を公表</w:t>
      </w:r>
      <w:r w:rsidRPr="002337FA">
        <w:rPr>
          <w:color w:val="auto"/>
        </w:rPr>
        <w:tab/>
      </w:r>
      <w:r>
        <w:rPr>
          <w:color w:val="auto"/>
        </w:rPr>
        <w:t>19</w:t>
      </w:r>
    </w:p>
    <w:p w14:paraId="623BE96E"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11)</w:t>
      </w:r>
      <w:r w:rsidRPr="002337FA">
        <w:rPr>
          <w:rFonts w:hint="eastAsia"/>
          <w:color w:val="auto"/>
        </w:rPr>
        <w:t xml:space="preserve">　</w:t>
      </w:r>
      <w:r w:rsidRPr="008E1D3F">
        <w:rPr>
          <w:rFonts w:hint="eastAsia"/>
          <w:color w:val="auto"/>
        </w:rPr>
        <w:t>米国</w:t>
      </w:r>
      <w:r w:rsidRPr="008E1D3F">
        <w:rPr>
          <w:rFonts w:hint="eastAsia"/>
          <w:color w:val="auto"/>
        </w:rPr>
        <w:t>EPA</w:t>
      </w:r>
      <w:r w:rsidRPr="008E1D3F">
        <w:rPr>
          <w:rFonts w:hint="eastAsia"/>
          <w:color w:val="auto"/>
        </w:rPr>
        <w:t xml:space="preserve">　トリクロロエチレン及びテトラクロロエチレンの最新のリスク管理規則を最終決定</w:t>
      </w:r>
      <w:r w:rsidRPr="002337FA">
        <w:rPr>
          <w:color w:val="auto"/>
        </w:rPr>
        <w:tab/>
      </w:r>
      <w:r>
        <w:rPr>
          <w:rFonts w:hint="eastAsia"/>
          <w:color w:val="auto"/>
        </w:rPr>
        <w:t>2</w:t>
      </w:r>
      <w:r>
        <w:rPr>
          <w:color w:val="auto"/>
        </w:rPr>
        <w:t>0</w:t>
      </w:r>
    </w:p>
    <w:p w14:paraId="2F771972"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2</w:t>
      </w:r>
      <w:r w:rsidRPr="002337FA">
        <w:rPr>
          <w:rFonts w:hint="eastAsia"/>
          <w:color w:val="auto"/>
        </w:rPr>
        <w:t>)</w:t>
      </w:r>
      <w:r w:rsidRPr="002337FA">
        <w:rPr>
          <w:rFonts w:hint="eastAsia"/>
          <w:color w:val="auto"/>
        </w:rPr>
        <w:t xml:space="preserve">　</w:t>
      </w:r>
      <w:r w:rsidRPr="008E1D3F">
        <w:rPr>
          <w:rFonts w:hint="eastAsia"/>
          <w:color w:val="auto"/>
        </w:rPr>
        <w:t>米国</w:t>
      </w:r>
      <w:r w:rsidRPr="008E1D3F">
        <w:rPr>
          <w:rFonts w:hint="eastAsia"/>
          <w:color w:val="auto"/>
        </w:rPr>
        <w:t>EPA</w:t>
      </w:r>
      <w:r w:rsidRPr="008E1D3F">
        <w:rPr>
          <w:rFonts w:hint="eastAsia"/>
          <w:color w:val="auto"/>
        </w:rPr>
        <w:t xml:space="preserve">　</w:t>
      </w:r>
      <w:r w:rsidRPr="008E1D3F">
        <w:rPr>
          <w:rFonts w:hint="eastAsia"/>
          <w:color w:val="auto"/>
        </w:rPr>
        <w:t>PV29</w:t>
      </w:r>
      <w:r w:rsidRPr="008E1D3F">
        <w:rPr>
          <w:rFonts w:hint="eastAsia"/>
          <w:color w:val="auto"/>
        </w:rPr>
        <w:t>へのばく露から作業者を保護する規則を提案</w:t>
      </w:r>
      <w:r w:rsidRPr="002337FA">
        <w:rPr>
          <w:color w:val="auto"/>
        </w:rPr>
        <w:tab/>
      </w:r>
      <w:r>
        <w:rPr>
          <w:rFonts w:hint="eastAsia"/>
          <w:color w:val="auto"/>
        </w:rPr>
        <w:t>20</w:t>
      </w:r>
    </w:p>
    <w:p w14:paraId="07180741"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3</w:t>
      </w:r>
      <w:r w:rsidRPr="002337FA">
        <w:rPr>
          <w:rFonts w:hint="eastAsia"/>
          <w:color w:val="auto"/>
        </w:rPr>
        <w:t>)</w:t>
      </w:r>
      <w:r w:rsidRPr="002337FA">
        <w:rPr>
          <w:rFonts w:hint="eastAsia"/>
          <w:color w:val="auto"/>
        </w:rPr>
        <w:t xml:space="preserve">　</w:t>
      </w:r>
      <w:r w:rsidRPr="008E1D3F">
        <w:rPr>
          <w:rFonts w:hint="eastAsia"/>
          <w:color w:val="auto"/>
        </w:rPr>
        <w:t>米国</w:t>
      </w:r>
      <w:r w:rsidRPr="008E1D3F">
        <w:rPr>
          <w:rFonts w:hint="eastAsia"/>
          <w:color w:val="auto"/>
        </w:rPr>
        <w:t>EPA</w:t>
      </w:r>
      <w:r w:rsidRPr="008E1D3F">
        <w:rPr>
          <w:rFonts w:hint="eastAsia"/>
          <w:color w:val="auto"/>
        </w:rPr>
        <w:t xml:space="preserve">　</w:t>
      </w:r>
      <w:r w:rsidRPr="008E1D3F">
        <w:rPr>
          <w:rFonts w:hint="eastAsia"/>
          <w:color w:val="auto"/>
        </w:rPr>
        <w:t>1,3-</w:t>
      </w:r>
      <w:r w:rsidRPr="008E1D3F">
        <w:rPr>
          <w:rFonts w:hint="eastAsia"/>
          <w:color w:val="auto"/>
        </w:rPr>
        <w:t>ブタジエンの</w:t>
      </w:r>
      <w:r w:rsidRPr="008E1D3F">
        <w:rPr>
          <w:rFonts w:hint="eastAsia"/>
          <w:color w:val="auto"/>
        </w:rPr>
        <w:t>TSCA</w:t>
      </w:r>
      <w:r w:rsidRPr="008E1D3F">
        <w:rPr>
          <w:rFonts w:hint="eastAsia"/>
          <w:color w:val="auto"/>
        </w:rPr>
        <w:t>に基づくリスク評価書草案を公表</w:t>
      </w:r>
      <w:r w:rsidRPr="002337FA">
        <w:rPr>
          <w:color w:val="auto"/>
        </w:rPr>
        <w:tab/>
      </w:r>
      <w:r>
        <w:rPr>
          <w:rFonts w:hint="eastAsia"/>
          <w:color w:val="auto"/>
        </w:rPr>
        <w:t>21</w:t>
      </w:r>
    </w:p>
    <w:p w14:paraId="3FDAFE1D"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4</w:t>
      </w:r>
      <w:r w:rsidRPr="002337FA">
        <w:rPr>
          <w:rFonts w:hint="eastAsia"/>
          <w:color w:val="auto"/>
        </w:rPr>
        <w:t>)</w:t>
      </w:r>
      <w:r w:rsidRPr="002337FA">
        <w:rPr>
          <w:rFonts w:hint="eastAsia"/>
          <w:color w:val="auto"/>
        </w:rPr>
        <w:t xml:space="preserve">　</w:t>
      </w:r>
      <w:r w:rsidRPr="008E1D3F">
        <w:rPr>
          <w:rFonts w:hint="eastAsia"/>
          <w:color w:val="auto"/>
        </w:rPr>
        <w:t>米国</w:t>
      </w:r>
      <w:r w:rsidRPr="008E1D3F">
        <w:rPr>
          <w:rFonts w:hint="eastAsia"/>
          <w:color w:val="auto"/>
        </w:rPr>
        <w:t>EPA</w:t>
      </w:r>
      <w:r w:rsidRPr="008E1D3F">
        <w:rPr>
          <w:rFonts w:hint="eastAsia"/>
          <w:color w:val="auto"/>
        </w:rPr>
        <w:t xml:space="preserve">　</w:t>
      </w:r>
      <w:r w:rsidRPr="008E1D3F">
        <w:rPr>
          <w:rFonts w:hint="eastAsia"/>
          <w:color w:val="auto"/>
        </w:rPr>
        <w:t>TSCA</w:t>
      </w:r>
      <w:r w:rsidRPr="008E1D3F">
        <w:rPr>
          <w:rFonts w:hint="eastAsia"/>
          <w:color w:val="auto"/>
        </w:rPr>
        <w:t>に基づく</w:t>
      </w:r>
      <w:r w:rsidRPr="008E1D3F">
        <w:rPr>
          <w:rFonts w:hint="eastAsia"/>
          <w:color w:val="auto"/>
        </w:rPr>
        <w:t>5</w:t>
      </w:r>
      <w:r w:rsidRPr="008E1D3F">
        <w:rPr>
          <w:rFonts w:hint="eastAsia"/>
          <w:color w:val="auto"/>
        </w:rPr>
        <w:t>物質のリスク評価の開始及び</w:t>
      </w:r>
      <w:r w:rsidRPr="008E1D3F">
        <w:rPr>
          <w:rFonts w:hint="eastAsia"/>
          <w:color w:val="auto"/>
        </w:rPr>
        <w:t>5</w:t>
      </w:r>
      <w:r w:rsidRPr="008E1D3F">
        <w:rPr>
          <w:rFonts w:hint="eastAsia"/>
          <w:color w:val="auto"/>
        </w:rPr>
        <w:t>物質の優先度付けプロセスの開始を</w:t>
      </w:r>
      <w:r>
        <w:rPr>
          <w:color w:val="auto"/>
        </w:rPr>
        <w:br/>
      </w:r>
      <w:r w:rsidRPr="008E1D3F">
        <w:rPr>
          <w:rFonts w:hint="eastAsia"/>
          <w:color w:val="auto"/>
        </w:rPr>
        <w:t>公表</w:t>
      </w:r>
      <w:r w:rsidRPr="002337FA">
        <w:rPr>
          <w:color w:val="auto"/>
        </w:rPr>
        <w:tab/>
      </w:r>
      <w:r>
        <w:rPr>
          <w:rFonts w:hint="eastAsia"/>
          <w:color w:val="auto"/>
        </w:rPr>
        <w:t>22</w:t>
      </w:r>
    </w:p>
    <w:p w14:paraId="4F536C89"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sidRPr="002337FA">
        <w:rPr>
          <w:color w:val="auto"/>
        </w:rPr>
        <w:t>5</w:t>
      </w:r>
      <w:r w:rsidRPr="002337FA">
        <w:rPr>
          <w:rFonts w:hint="eastAsia"/>
          <w:color w:val="auto"/>
        </w:rPr>
        <w:t>)</w:t>
      </w:r>
      <w:r w:rsidRPr="002337FA">
        <w:rPr>
          <w:rFonts w:hint="eastAsia"/>
          <w:color w:val="auto"/>
        </w:rPr>
        <w:t xml:space="preserve">　</w:t>
      </w:r>
      <w:r w:rsidRPr="008E1D3F">
        <w:rPr>
          <w:rFonts w:hint="eastAsia"/>
          <w:color w:val="auto"/>
        </w:rPr>
        <w:t>米国カリフォルニア州　洗浄製品並びに美容、パーソナルケア、及び衛生製品に含まれる第</w:t>
      </w:r>
      <w:r w:rsidRPr="008E1D3F">
        <w:rPr>
          <w:rFonts w:hint="eastAsia"/>
          <w:color w:val="auto"/>
        </w:rPr>
        <w:t>4</w:t>
      </w:r>
      <w:r w:rsidRPr="008E1D3F">
        <w:rPr>
          <w:rFonts w:hint="eastAsia"/>
          <w:color w:val="auto"/>
        </w:rPr>
        <w:t>級</w:t>
      </w:r>
      <w:r>
        <w:rPr>
          <w:color w:val="auto"/>
        </w:rPr>
        <w:br/>
      </w:r>
      <w:r w:rsidRPr="008E1D3F">
        <w:rPr>
          <w:rFonts w:hint="eastAsia"/>
          <w:color w:val="auto"/>
        </w:rPr>
        <w:t>アンモニウム化合物類に関する情報を要請</w:t>
      </w:r>
      <w:r w:rsidRPr="002337FA">
        <w:rPr>
          <w:color w:val="auto"/>
        </w:rPr>
        <w:tab/>
      </w:r>
      <w:r>
        <w:rPr>
          <w:rFonts w:hint="eastAsia"/>
          <w:color w:val="auto"/>
        </w:rPr>
        <w:t>2</w:t>
      </w:r>
      <w:r>
        <w:rPr>
          <w:color w:val="auto"/>
        </w:rPr>
        <w:t>2</w:t>
      </w:r>
    </w:p>
    <w:p w14:paraId="4E77A0FB"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6</w:t>
      </w:r>
      <w:r w:rsidRPr="002337FA">
        <w:rPr>
          <w:rFonts w:hint="eastAsia"/>
          <w:color w:val="auto"/>
        </w:rPr>
        <w:t>)</w:t>
      </w:r>
      <w:r w:rsidRPr="002337FA">
        <w:rPr>
          <w:rFonts w:hint="eastAsia"/>
          <w:color w:val="auto"/>
        </w:rPr>
        <w:t xml:space="preserve">　</w:t>
      </w:r>
      <w:r w:rsidRPr="008E1D3F">
        <w:rPr>
          <w:rFonts w:hint="eastAsia"/>
          <w:color w:val="auto"/>
        </w:rPr>
        <w:t xml:space="preserve">米国カリフォルニア州　</w:t>
      </w:r>
      <w:r w:rsidRPr="00A76F3A">
        <w:rPr>
          <w:i/>
          <w:iCs/>
          <w:color w:val="auto"/>
        </w:rPr>
        <w:t>N</w:t>
      </w:r>
      <w:r w:rsidRPr="008E1D3F">
        <w:rPr>
          <w:rFonts w:hint="eastAsia"/>
          <w:color w:val="auto"/>
        </w:rPr>
        <w:t>-</w:t>
      </w:r>
      <w:r w:rsidRPr="008E1D3F">
        <w:rPr>
          <w:rFonts w:hint="eastAsia"/>
          <w:color w:val="auto"/>
        </w:rPr>
        <w:t>メチル</w:t>
      </w:r>
      <w:r w:rsidRPr="008E1D3F">
        <w:rPr>
          <w:rFonts w:hint="eastAsia"/>
          <w:color w:val="auto"/>
        </w:rPr>
        <w:t>-</w:t>
      </w:r>
      <w:r w:rsidRPr="00A76F3A">
        <w:rPr>
          <w:i/>
          <w:iCs/>
          <w:color w:val="auto"/>
        </w:rPr>
        <w:t>N</w:t>
      </w:r>
      <w:r w:rsidRPr="008E1D3F">
        <w:rPr>
          <w:rFonts w:hint="eastAsia"/>
          <w:color w:val="auto"/>
        </w:rPr>
        <w:t>-</w:t>
      </w:r>
      <w:r w:rsidRPr="008E1D3F">
        <w:rPr>
          <w:rFonts w:hint="eastAsia"/>
          <w:color w:val="auto"/>
        </w:rPr>
        <w:t>ホルミルヒドラジンの発がん性に関する関連情報を要請</w:t>
      </w:r>
      <w:r w:rsidRPr="002337FA">
        <w:rPr>
          <w:color w:val="auto"/>
        </w:rPr>
        <w:tab/>
      </w:r>
      <w:r>
        <w:rPr>
          <w:rFonts w:hint="eastAsia"/>
          <w:color w:val="auto"/>
        </w:rPr>
        <w:t>2</w:t>
      </w:r>
      <w:r>
        <w:rPr>
          <w:color w:val="auto"/>
        </w:rPr>
        <w:t>3</w:t>
      </w:r>
    </w:p>
    <w:p w14:paraId="5E679586"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7</w:t>
      </w:r>
      <w:r w:rsidRPr="002337FA">
        <w:rPr>
          <w:rFonts w:hint="eastAsia"/>
          <w:color w:val="auto"/>
        </w:rPr>
        <w:t>)</w:t>
      </w:r>
      <w:r w:rsidRPr="002337FA">
        <w:rPr>
          <w:rFonts w:hint="eastAsia"/>
          <w:color w:val="auto"/>
        </w:rPr>
        <w:t xml:space="preserve">　</w:t>
      </w:r>
      <w:r w:rsidRPr="008E1D3F">
        <w:rPr>
          <w:rFonts w:hint="eastAsia"/>
          <w:color w:val="auto"/>
        </w:rPr>
        <w:t xml:space="preserve">米国カリフォルニア州　</w:t>
      </w:r>
      <w:r w:rsidRPr="008E1D3F">
        <w:rPr>
          <w:rFonts w:hint="eastAsia"/>
          <w:color w:val="auto"/>
        </w:rPr>
        <w:t>1,4-</w:t>
      </w:r>
      <w:r w:rsidRPr="008E1D3F">
        <w:rPr>
          <w:rFonts w:hint="eastAsia"/>
          <w:color w:val="auto"/>
        </w:rPr>
        <w:t>ジクロロベンゼンの参照ばく露限度導出に関する技術支援文書草案を</w:t>
      </w:r>
      <w:r>
        <w:rPr>
          <w:color w:val="auto"/>
        </w:rPr>
        <w:br/>
      </w:r>
      <w:r w:rsidRPr="008E1D3F">
        <w:rPr>
          <w:rFonts w:hint="eastAsia"/>
          <w:color w:val="auto"/>
        </w:rPr>
        <w:t>公表</w:t>
      </w:r>
      <w:r w:rsidRPr="002337FA">
        <w:rPr>
          <w:color w:val="auto"/>
        </w:rPr>
        <w:tab/>
      </w:r>
      <w:r>
        <w:rPr>
          <w:rFonts w:hint="eastAsia"/>
          <w:color w:val="auto"/>
        </w:rPr>
        <w:t>2</w:t>
      </w:r>
      <w:r>
        <w:rPr>
          <w:color w:val="auto"/>
        </w:rPr>
        <w:t>3</w:t>
      </w:r>
    </w:p>
    <w:p w14:paraId="46E01570"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8</w:t>
      </w:r>
      <w:r w:rsidRPr="002337FA">
        <w:rPr>
          <w:rFonts w:hint="eastAsia"/>
          <w:color w:val="auto"/>
        </w:rPr>
        <w:t>)</w:t>
      </w:r>
      <w:r w:rsidRPr="002337FA">
        <w:rPr>
          <w:rFonts w:hint="eastAsia"/>
          <w:color w:val="auto"/>
        </w:rPr>
        <w:t xml:space="preserve">　</w:t>
      </w:r>
      <w:r w:rsidRPr="008E1D3F">
        <w:rPr>
          <w:rFonts w:hint="eastAsia"/>
          <w:color w:val="auto"/>
        </w:rPr>
        <w:t xml:space="preserve">米国カリフォルニア州　</w:t>
      </w:r>
      <w:r w:rsidRPr="008E1D3F">
        <w:rPr>
          <w:rFonts w:hint="eastAsia"/>
          <w:color w:val="auto"/>
        </w:rPr>
        <w:t>NDMA</w:t>
      </w:r>
      <w:r w:rsidRPr="008E1D3F">
        <w:rPr>
          <w:rFonts w:hint="eastAsia"/>
          <w:color w:val="auto"/>
        </w:rPr>
        <w:t>の公衆衛生目標の更新案を公表</w:t>
      </w:r>
      <w:r w:rsidRPr="002337FA">
        <w:rPr>
          <w:color w:val="auto"/>
        </w:rPr>
        <w:tab/>
      </w:r>
      <w:r>
        <w:rPr>
          <w:rFonts w:hint="eastAsia"/>
          <w:color w:val="auto"/>
        </w:rPr>
        <w:t>2</w:t>
      </w:r>
      <w:r>
        <w:rPr>
          <w:color w:val="auto"/>
        </w:rPr>
        <w:t>3</w:t>
      </w:r>
    </w:p>
    <w:p w14:paraId="1DA348C6" w14:textId="15606F53" w:rsidR="00025230" w:rsidRDefault="00025230" w:rsidP="00025230">
      <w:pPr>
        <w:widowControl/>
        <w:jc w:val="left"/>
        <w:rPr>
          <w:rFonts w:asciiTheme="minorHAnsi" w:eastAsiaTheme="minorEastAsia" w:hAnsiTheme="minorHAnsi"/>
          <w:color w:val="auto"/>
          <w:szCs w:val="20"/>
        </w:rPr>
      </w:pPr>
    </w:p>
    <w:p w14:paraId="1C2B9AAA" w14:textId="77777777" w:rsidR="00025230" w:rsidRPr="002337FA" w:rsidRDefault="00025230" w:rsidP="00025230">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欧州動向</w:t>
      </w:r>
      <w:r w:rsidRPr="002337FA">
        <w:rPr>
          <w:rFonts w:asciiTheme="minorHAnsi" w:eastAsiaTheme="minorEastAsia" w:hAnsiTheme="minorHAnsi" w:hint="eastAsia"/>
          <w:color w:val="auto"/>
          <w:szCs w:val="20"/>
        </w:rPr>
        <w:t>＞</w:t>
      </w:r>
    </w:p>
    <w:p w14:paraId="4FD93137" w14:textId="77777777" w:rsidR="00025230" w:rsidRPr="002337FA" w:rsidRDefault="00025230" w:rsidP="00025230">
      <w:pPr>
        <w:tabs>
          <w:tab w:val="right" w:leader="dot" w:pos="9600"/>
        </w:tabs>
        <w:ind w:leftChars="99" w:left="706" w:hangingChars="254" w:hanging="508"/>
        <w:rPr>
          <w:color w:val="auto"/>
        </w:rPr>
      </w:pPr>
      <w:r w:rsidRPr="002337FA">
        <w:rPr>
          <w:rFonts w:hint="eastAsia"/>
          <w:color w:val="auto"/>
        </w:rPr>
        <w:t>1</w:t>
      </w:r>
      <w:r>
        <w:rPr>
          <w:rFonts w:hint="eastAsia"/>
          <w:color w:val="auto"/>
        </w:rPr>
        <w:t>9</w:t>
      </w:r>
      <w:r w:rsidRPr="002337FA">
        <w:rPr>
          <w:rFonts w:hint="eastAsia"/>
          <w:color w:val="auto"/>
        </w:rPr>
        <w:t>)</w:t>
      </w:r>
      <w:r w:rsidRPr="002337FA">
        <w:rPr>
          <w:rFonts w:hint="eastAsia"/>
          <w:color w:val="auto"/>
        </w:rPr>
        <w:t xml:space="preserve">　</w:t>
      </w:r>
      <w:r w:rsidRPr="008E1D3F">
        <w:rPr>
          <w:rFonts w:hint="eastAsia"/>
          <w:color w:val="auto"/>
        </w:rPr>
        <w:t>EC</w:t>
      </w:r>
      <w:r w:rsidRPr="008E1D3F">
        <w:rPr>
          <w:rFonts w:hint="eastAsia"/>
          <w:color w:val="auto"/>
        </w:rPr>
        <w:t xml:space="preserve">　</w:t>
      </w:r>
      <w:r w:rsidRPr="008E1D3F">
        <w:rPr>
          <w:rFonts w:hint="eastAsia"/>
          <w:color w:val="auto"/>
        </w:rPr>
        <w:t>SCCS</w:t>
      </w:r>
      <w:r w:rsidRPr="008E1D3F">
        <w:rPr>
          <w:rFonts w:hint="eastAsia"/>
          <w:color w:val="auto"/>
        </w:rPr>
        <w:t xml:space="preserve">　</w:t>
      </w:r>
      <w:r w:rsidRPr="008E1D3F">
        <w:rPr>
          <w:rFonts w:hint="eastAsia"/>
          <w:color w:val="auto"/>
        </w:rPr>
        <w:t>HC Red No. 18</w:t>
      </w:r>
      <w:r w:rsidRPr="008E1D3F">
        <w:rPr>
          <w:rFonts w:hint="eastAsia"/>
          <w:color w:val="auto"/>
        </w:rPr>
        <w:t>についての科学的助言を公表</w:t>
      </w:r>
      <w:r w:rsidRPr="002337FA">
        <w:rPr>
          <w:color w:val="auto"/>
        </w:rPr>
        <w:tab/>
      </w:r>
      <w:r>
        <w:rPr>
          <w:rFonts w:hint="eastAsia"/>
          <w:color w:val="auto"/>
        </w:rPr>
        <w:t>2</w:t>
      </w:r>
      <w:r>
        <w:rPr>
          <w:color w:val="auto"/>
        </w:rPr>
        <w:t>4</w:t>
      </w:r>
    </w:p>
    <w:p w14:paraId="5A41F36E" w14:textId="77777777" w:rsidR="00025230" w:rsidRPr="002337FA" w:rsidRDefault="00025230" w:rsidP="00025230">
      <w:pPr>
        <w:tabs>
          <w:tab w:val="right" w:leader="dot" w:pos="9600"/>
        </w:tabs>
        <w:ind w:leftChars="99" w:left="706" w:hangingChars="254" w:hanging="508"/>
        <w:rPr>
          <w:color w:val="auto"/>
        </w:rPr>
      </w:pPr>
      <w:r>
        <w:rPr>
          <w:rFonts w:hint="eastAsia"/>
          <w:color w:val="auto"/>
        </w:rPr>
        <w:t>20</w:t>
      </w:r>
      <w:r w:rsidRPr="002337FA">
        <w:rPr>
          <w:rFonts w:hint="eastAsia"/>
          <w:color w:val="auto"/>
        </w:rPr>
        <w:t>)</w:t>
      </w:r>
      <w:r w:rsidRPr="002337FA">
        <w:rPr>
          <w:rFonts w:hint="eastAsia"/>
          <w:color w:val="auto"/>
        </w:rPr>
        <w:t xml:space="preserve">　</w:t>
      </w:r>
      <w:r w:rsidRPr="008E1D3F">
        <w:rPr>
          <w:rFonts w:hint="eastAsia"/>
          <w:color w:val="auto"/>
        </w:rPr>
        <w:t>EC</w:t>
      </w:r>
      <w:r w:rsidRPr="008E1D3F">
        <w:rPr>
          <w:rFonts w:hint="eastAsia"/>
          <w:color w:val="auto"/>
        </w:rPr>
        <w:t xml:space="preserve">　</w:t>
      </w:r>
      <w:r w:rsidRPr="008E1D3F">
        <w:rPr>
          <w:rFonts w:hint="eastAsia"/>
          <w:color w:val="auto"/>
        </w:rPr>
        <w:t>SCHEER</w:t>
      </w:r>
      <w:r w:rsidRPr="008E1D3F">
        <w:rPr>
          <w:rFonts w:hint="eastAsia"/>
          <w:color w:val="auto"/>
        </w:rPr>
        <w:t xml:space="preserve">　リスクアセスメントのための証拠の重みアプローチに関する覚書—</w:t>
      </w:r>
      <w:r w:rsidRPr="008E1D3F">
        <w:rPr>
          <w:rFonts w:hint="eastAsia"/>
          <w:color w:val="auto"/>
        </w:rPr>
        <w:t>2024</w:t>
      </w:r>
      <w:r w:rsidRPr="008E1D3F">
        <w:rPr>
          <w:rFonts w:hint="eastAsia"/>
          <w:color w:val="auto"/>
        </w:rPr>
        <w:t>年改訂版</w:t>
      </w:r>
      <w:r>
        <w:rPr>
          <w:color w:val="auto"/>
        </w:rPr>
        <w:br/>
      </w:r>
      <w:r w:rsidRPr="008E1D3F">
        <w:rPr>
          <w:rFonts w:hint="eastAsia"/>
          <w:color w:val="auto"/>
        </w:rPr>
        <w:t>を公表</w:t>
      </w:r>
      <w:r w:rsidRPr="002337FA">
        <w:rPr>
          <w:color w:val="auto"/>
        </w:rPr>
        <w:tab/>
      </w:r>
      <w:r>
        <w:rPr>
          <w:color w:val="auto"/>
        </w:rPr>
        <w:t>24</w:t>
      </w:r>
    </w:p>
    <w:p w14:paraId="2F24A4BE" w14:textId="77777777" w:rsidR="00025230" w:rsidRPr="002337FA" w:rsidRDefault="00025230" w:rsidP="00025230">
      <w:pPr>
        <w:tabs>
          <w:tab w:val="right" w:leader="dot" w:pos="9600"/>
        </w:tabs>
        <w:ind w:leftChars="99" w:left="706" w:hangingChars="254" w:hanging="508"/>
        <w:rPr>
          <w:color w:val="auto"/>
        </w:rPr>
      </w:pPr>
      <w:r>
        <w:rPr>
          <w:rFonts w:hint="eastAsia"/>
          <w:color w:val="auto"/>
        </w:rPr>
        <w:t>21</w:t>
      </w:r>
      <w:r w:rsidRPr="002337FA">
        <w:rPr>
          <w:rFonts w:hint="eastAsia"/>
          <w:color w:val="auto"/>
        </w:rPr>
        <w:t>)</w:t>
      </w:r>
      <w:r w:rsidRPr="002337FA">
        <w:rPr>
          <w:rFonts w:hint="eastAsia"/>
          <w:color w:val="auto"/>
        </w:rPr>
        <w:t xml:space="preserve">　</w:t>
      </w:r>
      <w:r w:rsidRPr="008E1D3F">
        <w:rPr>
          <w:rFonts w:hint="eastAsia"/>
          <w:color w:val="auto"/>
        </w:rPr>
        <w:t>ECHA</w:t>
      </w:r>
      <w:r w:rsidRPr="008E1D3F">
        <w:rPr>
          <w:rFonts w:hint="eastAsia"/>
          <w:color w:val="auto"/>
        </w:rPr>
        <w:t xml:space="preserve">　</w:t>
      </w:r>
      <w:r w:rsidRPr="008E1D3F">
        <w:rPr>
          <w:rFonts w:hint="eastAsia"/>
          <w:color w:val="auto"/>
        </w:rPr>
        <w:t>2</w:t>
      </w:r>
      <w:r w:rsidRPr="008E1D3F">
        <w:rPr>
          <w:rFonts w:hint="eastAsia"/>
          <w:color w:val="auto"/>
        </w:rPr>
        <w:t>物質についての</w:t>
      </w:r>
      <w:r w:rsidRPr="008E1D3F">
        <w:rPr>
          <w:rFonts w:hint="eastAsia"/>
          <w:color w:val="auto"/>
        </w:rPr>
        <w:t>CoRAP</w:t>
      </w:r>
      <w:r w:rsidRPr="008E1D3F">
        <w:rPr>
          <w:rFonts w:hint="eastAsia"/>
          <w:color w:val="auto"/>
        </w:rPr>
        <w:t>の物質評価結論文書を公表</w:t>
      </w:r>
      <w:r w:rsidRPr="002337FA">
        <w:rPr>
          <w:color w:val="auto"/>
        </w:rPr>
        <w:tab/>
      </w:r>
      <w:r>
        <w:rPr>
          <w:color w:val="auto"/>
        </w:rPr>
        <w:t>26</w:t>
      </w:r>
    </w:p>
    <w:p w14:paraId="2BD0E870" w14:textId="77777777" w:rsidR="00025230" w:rsidRPr="002337FA" w:rsidRDefault="00025230" w:rsidP="00025230">
      <w:pPr>
        <w:tabs>
          <w:tab w:val="right" w:leader="dot" w:pos="9600"/>
        </w:tabs>
        <w:ind w:leftChars="99" w:left="706" w:hangingChars="254" w:hanging="508"/>
        <w:rPr>
          <w:color w:val="auto"/>
        </w:rPr>
      </w:pPr>
      <w:r>
        <w:rPr>
          <w:rFonts w:hint="eastAsia"/>
          <w:color w:val="auto"/>
        </w:rPr>
        <w:t>22</w:t>
      </w:r>
      <w:r w:rsidRPr="002337FA">
        <w:rPr>
          <w:rFonts w:hint="eastAsia"/>
          <w:color w:val="auto"/>
        </w:rPr>
        <w:t>)</w:t>
      </w:r>
      <w:r w:rsidRPr="002337FA">
        <w:rPr>
          <w:rFonts w:hint="eastAsia"/>
          <w:color w:val="auto"/>
        </w:rPr>
        <w:t xml:space="preserve">　</w:t>
      </w:r>
      <w:r w:rsidRPr="008E1D3F">
        <w:rPr>
          <w:rFonts w:hint="eastAsia"/>
          <w:color w:val="auto"/>
        </w:rPr>
        <w:t>ECHA</w:t>
      </w:r>
      <w:r w:rsidRPr="008E1D3F">
        <w:rPr>
          <w:rFonts w:hint="eastAsia"/>
          <w:color w:val="auto"/>
        </w:rPr>
        <w:t xml:space="preserve">　</w:t>
      </w:r>
      <w:r w:rsidRPr="008E1D3F">
        <w:rPr>
          <w:rFonts w:hint="eastAsia"/>
          <w:color w:val="auto"/>
        </w:rPr>
        <w:t>5</w:t>
      </w:r>
      <w:r w:rsidRPr="008E1D3F">
        <w:rPr>
          <w:rFonts w:hint="eastAsia"/>
          <w:color w:val="auto"/>
        </w:rPr>
        <w:t>物質（</w:t>
      </w:r>
      <w:r w:rsidRPr="008E1D3F">
        <w:rPr>
          <w:rFonts w:hint="eastAsia"/>
          <w:color w:val="auto"/>
        </w:rPr>
        <w:t>6</w:t>
      </w:r>
      <w:r w:rsidRPr="008E1D3F">
        <w:rPr>
          <w:rFonts w:hint="eastAsia"/>
          <w:color w:val="auto"/>
        </w:rPr>
        <w:t>件）の試験提案についてのコンサルテーションを開始</w:t>
      </w:r>
      <w:r w:rsidRPr="002337FA">
        <w:rPr>
          <w:color w:val="auto"/>
        </w:rPr>
        <w:tab/>
      </w:r>
      <w:r>
        <w:rPr>
          <w:color w:val="auto"/>
        </w:rPr>
        <w:t>28</w:t>
      </w:r>
    </w:p>
    <w:p w14:paraId="0871DB3F" w14:textId="77777777" w:rsidR="00025230" w:rsidRPr="002337FA" w:rsidRDefault="00025230" w:rsidP="00025230">
      <w:pPr>
        <w:tabs>
          <w:tab w:val="right" w:leader="dot" w:pos="9600"/>
        </w:tabs>
        <w:ind w:leftChars="99" w:left="706" w:hangingChars="254" w:hanging="508"/>
        <w:rPr>
          <w:color w:val="auto"/>
        </w:rPr>
      </w:pPr>
      <w:r>
        <w:rPr>
          <w:rFonts w:hint="eastAsia"/>
          <w:color w:val="auto"/>
        </w:rPr>
        <w:t>23</w:t>
      </w:r>
      <w:r w:rsidRPr="002337FA">
        <w:rPr>
          <w:rFonts w:hint="eastAsia"/>
          <w:color w:val="auto"/>
        </w:rPr>
        <w:t>)</w:t>
      </w:r>
      <w:r w:rsidRPr="002337FA">
        <w:rPr>
          <w:rFonts w:hint="eastAsia"/>
          <w:color w:val="auto"/>
        </w:rPr>
        <w:t xml:space="preserve">　</w:t>
      </w:r>
      <w:r w:rsidRPr="008E1D3F">
        <w:rPr>
          <w:rFonts w:hint="eastAsia"/>
          <w:color w:val="auto"/>
        </w:rPr>
        <w:t>ドイツ</w:t>
      </w:r>
      <w:r w:rsidRPr="008E1D3F">
        <w:rPr>
          <w:rFonts w:hint="eastAsia"/>
          <w:color w:val="auto"/>
        </w:rPr>
        <w:t>UBA</w:t>
      </w:r>
      <w:r w:rsidRPr="008E1D3F">
        <w:rPr>
          <w:rFonts w:hint="eastAsia"/>
          <w:color w:val="auto"/>
        </w:rPr>
        <w:t xml:space="preserve">　</w:t>
      </w:r>
      <w:r w:rsidRPr="008E1D3F">
        <w:rPr>
          <w:rFonts w:hint="eastAsia"/>
          <w:color w:val="auto"/>
        </w:rPr>
        <w:t>5</w:t>
      </w:r>
      <w:r w:rsidRPr="008E1D3F">
        <w:rPr>
          <w:rFonts w:hint="eastAsia"/>
          <w:color w:val="auto"/>
        </w:rPr>
        <w:t>物質の</w:t>
      </w:r>
      <w:r w:rsidRPr="008E1D3F">
        <w:rPr>
          <w:rFonts w:hint="eastAsia"/>
          <w:color w:val="auto"/>
        </w:rPr>
        <w:t>EU-LCI</w:t>
      </w:r>
      <w:r w:rsidRPr="008E1D3F">
        <w:rPr>
          <w:rFonts w:hint="eastAsia"/>
          <w:color w:val="auto"/>
        </w:rPr>
        <w:t>値導出のための毒性学的基礎データに関する報告書を公表</w:t>
      </w:r>
      <w:r w:rsidRPr="002337FA">
        <w:rPr>
          <w:color w:val="auto"/>
        </w:rPr>
        <w:tab/>
      </w:r>
      <w:r>
        <w:rPr>
          <w:color w:val="auto"/>
        </w:rPr>
        <w:t>28</w:t>
      </w:r>
    </w:p>
    <w:p w14:paraId="12F4A91A" w14:textId="77777777" w:rsidR="00025230" w:rsidRPr="002337FA" w:rsidRDefault="00025230" w:rsidP="00025230">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2337FA">
        <w:rPr>
          <w:rFonts w:hint="eastAsia"/>
          <w:color w:val="auto"/>
        </w:rPr>
        <w:t>その他海外情報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29</w:t>
      </w:r>
    </w:p>
    <w:p w14:paraId="4F07FA2D" w14:textId="77777777" w:rsidR="00025230" w:rsidRPr="002337FA" w:rsidRDefault="00025230" w:rsidP="00025230">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color w:val="auto"/>
        </w:rPr>
        <w:t>ECHA</w:t>
      </w:r>
      <w:r w:rsidRPr="002337FA">
        <w:rPr>
          <w:rFonts w:hint="eastAsia"/>
          <w:color w:val="auto"/>
        </w:rPr>
        <w:t xml:space="preserve">　意図の登録簿（</w:t>
      </w:r>
      <w:r w:rsidRPr="002337FA">
        <w:rPr>
          <w:color w:val="auto"/>
        </w:rPr>
        <w:t>Registry of Intentions</w:t>
      </w:r>
      <w:r w:rsidRPr="002337FA">
        <w:rPr>
          <w:rFonts w:hint="eastAsia"/>
          <w:color w:val="auto"/>
        </w:rPr>
        <w:t>）の更新情報</w:t>
      </w:r>
      <w:r w:rsidRPr="002337FA">
        <w:rPr>
          <w:rFonts w:asciiTheme="minorHAnsi" w:eastAsiaTheme="minorEastAsia" w:hAnsiTheme="minorHAnsi"/>
          <w:color w:val="auto"/>
          <w:szCs w:val="20"/>
        </w:rPr>
        <w:tab/>
      </w:r>
      <w:r>
        <w:rPr>
          <w:rFonts w:asciiTheme="minorHAnsi" w:eastAsiaTheme="minorEastAsia" w:hAnsiTheme="minorHAnsi"/>
          <w:color w:val="auto"/>
          <w:szCs w:val="20"/>
        </w:rPr>
        <w:t>37</w:t>
      </w:r>
    </w:p>
    <w:p w14:paraId="00155EE0" w14:textId="77777777" w:rsidR="00025230" w:rsidRPr="002337FA" w:rsidRDefault="00025230" w:rsidP="00025230">
      <w:pPr>
        <w:tabs>
          <w:tab w:val="right" w:leader="dot" w:pos="9600"/>
        </w:tabs>
        <w:ind w:leftChars="100" w:left="800" w:hangingChars="300" w:hanging="600"/>
        <w:rPr>
          <w:rFonts w:asciiTheme="minorHAnsi" w:eastAsiaTheme="minorEastAsia" w:hAnsiTheme="minorHAnsi"/>
          <w:color w:val="auto"/>
          <w:szCs w:val="20"/>
        </w:rPr>
      </w:pPr>
    </w:p>
    <w:p w14:paraId="4EE578A3" w14:textId="77777777" w:rsidR="00025230" w:rsidRPr="002337FA" w:rsidRDefault="00025230" w:rsidP="00025230">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こらむ</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w:t>
      </w:r>
      <w:r w:rsidRPr="008E1D3F">
        <w:rPr>
          <w:rFonts w:asciiTheme="minorHAnsi" w:eastAsiaTheme="minorEastAsia" w:hAnsiTheme="minorHAnsi" w:hint="eastAsia"/>
          <w:color w:val="auto"/>
          <w:szCs w:val="20"/>
        </w:rPr>
        <w:t>一般的なリスクマネジメントアプローチ（</w:t>
      </w:r>
      <w:r w:rsidRPr="008E1D3F">
        <w:rPr>
          <w:rFonts w:asciiTheme="minorHAnsi" w:eastAsiaTheme="minorEastAsia" w:hAnsiTheme="minorHAnsi" w:hint="eastAsia"/>
          <w:color w:val="auto"/>
          <w:szCs w:val="20"/>
        </w:rPr>
        <w:t>GRA</w:t>
      </w:r>
      <w:r w:rsidRPr="008E1D3F">
        <w:rPr>
          <w:rFonts w:asciiTheme="minorHAnsi" w:eastAsiaTheme="minorEastAsia" w:hAnsiTheme="minorHAnsi" w:hint="eastAsia"/>
          <w:color w:val="auto"/>
          <w:szCs w:val="20"/>
        </w:rPr>
        <w:t>）の拡張：</w:t>
      </w:r>
      <w:r w:rsidRPr="008E1D3F">
        <w:rPr>
          <w:rFonts w:asciiTheme="minorHAnsi" w:eastAsiaTheme="minorEastAsia" w:hAnsiTheme="minorHAnsi" w:hint="eastAsia"/>
          <w:color w:val="auto"/>
          <w:szCs w:val="20"/>
        </w:rPr>
        <w:t>CARACAL</w:t>
      </w:r>
      <w:r w:rsidRPr="008E1D3F">
        <w:rPr>
          <w:rFonts w:asciiTheme="minorHAnsi" w:eastAsiaTheme="minorEastAsia" w:hAnsiTheme="minorHAnsi" w:hint="eastAsia"/>
          <w:color w:val="auto"/>
          <w:szCs w:val="20"/>
        </w:rPr>
        <w:t>会議及び</w:t>
      </w:r>
      <w:r w:rsidRPr="008E1D3F">
        <w:rPr>
          <w:rFonts w:asciiTheme="minorHAnsi" w:eastAsiaTheme="minorEastAsia" w:hAnsiTheme="minorHAnsi" w:hint="eastAsia"/>
          <w:color w:val="auto"/>
          <w:szCs w:val="20"/>
        </w:rPr>
        <w:t>EU</w:t>
      </w:r>
      <w:r>
        <w:rPr>
          <w:rFonts w:asciiTheme="minorHAnsi" w:eastAsiaTheme="minorEastAsia" w:hAnsiTheme="minorHAnsi" w:hint="eastAsia"/>
          <w:color w:val="auto"/>
          <w:szCs w:val="20"/>
        </w:rPr>
        <w:t>環境</w:t>
      </w:r>
      <w:r w:rsidRPr="008E1D3F">
        <w:rPr>
          <w:rFonts w:asciiTheme="minorHAnsi" w:eastAsiaTheme="minorEastAsia" w:hAnsiTheme="minorHAnsi" w:hint="eastAsia"/>
          <w:color w:val="auto"/>
          <w:szCs w:val="20"/>
        </w:rPr>
        <w:t>理事会</w:t>
      </w:r>
      <w:r>
        <w:rPr>
          <w:rFonts w:asciiTheme="minorHAnsi" w:eastAsiaTheme="minorEastAsia" w:hAnsiTheme="minorHAnsi"/>
          <w:color w:val="auto"/>
          <w:szCs w:val="20"/>
        </w:rPr>
        <w:br/>
      </w:r>
      <w:r w:rsidRPr="008E1D3F">
        <w:rPr>
          <w:rFonts w:asciiTheme="minorHAnsi" w:eastAsiaTheme="minorEastAsia" w:hAnsiTheme="minorHAnsi" w:hint="eastAsia"/>
          <w:color w:val="auto"/>
          <w:szCs w:val="20"/>
        </w:rPr>
        <w:t>での提案</w:t>
      </w:r>
      <w:r w:rsidRPr="002337FA">
        <w:rPr>
          <w:rFonts w:asciiTheme="minorHAnsi" w:eastAsiaTheme="minorEastAsia" w:hAnsiTheme="minorHAnsi" w:hint="eastAsia"/>
          <w:color w:val="auto"/>
          <w:szCs w:val="20"/>
        </w:rPr>
        <w:t>」</w:t>
      </w:r>
      <w:r w:rsidRPr="002337FA">
        <w:rPr>
          <w:rFonts w:asciiTheme="minorHAnsi" w:eastAsiaTheme="minorEastAsia" w:hAnsiTheme="minorHAnsi"/>
          <w:color w:val="auto"/>
          <w:szCs w:val="20"/>
        </w:rPr>
        <w:tab/>
      </w:r>
      <w:r>
        <w:rPr>
          <w:rFonts w:asciiTheme="minorHAnsi" w:eastAsiaTheme="minorEastAsia" w:hAnsiTheme="minorHAnsi"/>
          <w:color w:val="auto"/>
          <w:szCs w:val="20"/>
        </w:rPr>
        <w:t>38</w:t>
      </w:r>
    </w:p>
    <w:p w14:paraId="5451E712" w14:textId="77777777" w:rsidR="00025230" w:rsidRPr="002337FA" w:rsidRDefault="00025230" w:rsidP="00025230">
      <w:pPr>
        <w:tabs>
          <w:tab w:val="right" w:leader="dot" w:pos="9600"/>
        </w:tabs>
        <w:ind w:left="1000" w:hangingChars="500" w:hanging="1000"/>
        <w:jc w:val="left"/>
        <w:rPr>
          <w:rFonts w:asciiTheme="minorHAnsi" w:eastAsiaTheme="minorEastAsia" w:hAnsiTheme="minorHAnsi"/>
          <w:color w:val="auto"/>
          <w:szCs w:val="20"/>
        </w:rPr>
      </w:pPr>
    </w:p>
    <w:p w14:paraId="651A8D8E" w14:textId="77777777" w:rsidR="00025230" w:rsidRDefault="00025230" w:rsidP="00025230">
      <w:pPr>
        <w:tabs>
          <w:tab w:val="right" w:leader="dot" w:pos="9600"/>
        </w:tabs>
        <w:ind w:left="1000" w:hangingChars="500" w:hanging="1000"/>
        <w:jc w:val="left"/>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Pr>
          <w:rFonts w:asciiTheme="minorHAnsi" w:eastAsiaTheme="minorEastAsia" w:hAnsiTheme="minorHAnsi"/>
          <w:color w:val="auto"/>
          <w:szCs w:val="20"/>
        </w:rPr>
        <w:t xml:space="preserve">EU </w:t>
      </w:r>
      <w:r>
        <w:rPr>
          <w:rFonts w:asciiTheme="minorHAnsi" w:eastAsiaTheme="minorEastAsia" w:hAnsiTheme="minorHAnsi" w:hint="eastAsia"/>
          <w:color w:val="auto"/>
          <w:szCs w:val="20"/>
        </w:rPr>
        <w:t>バイオサイド情報</w:t>
      </w:r>
      <w:r>
        <w:rPr>
          <w:rFonts w:asciiTheme="minorHAnsi" w:eastAsiaTheme="minorEastAsia" w:hAnsiTheme="minorHAnsi"/>
          <w:color w:val="auto"/>
          <w:szCs w:val="20"/>
        </w:rPr>
        <w:tab/>
        <w:t>42</w:t>
      </w:r>
    </w:p>
    <w:p w14:paraId="46B56FA1" w14:textId="77777777" w:rsidR="00025230" w:rsidRDefault="00025230" w:rsidP="00025230">
      <w:pPr>
        <w:tabs>
          <w:tab w:val="right" w:leader="dot" w:pos="9600"/>
        </w:tabs>
        <w:ind w:left="1000" w:hangingChars="500" w:hanging="1000"/>
        <w:jc w:val="left"/>
        <w:rPr>
          <w:rFonts w:asciiTheme="minorHAnsi" w:eastAsiaTheme="minorEastAsia" w:hAnsiTheme="minorHAnsi" w:cs="ＭＳ 明朝"/>
          <w:color w:val="auto"/>
          <w:szCs w:val="20"/>
        </w:rPr>
      </w:pPr>
    </w:p>
    <w:p w14:paraId="398854AC" w14:textId="77777777" w:rsidR="00025230" w:rsidRPr="002337FA" w:rsidRDefault="00025230" w:rsidP="00025230">
      <w:pPr>
        <w:tabs>
          <w:tab w:val="right" w:leader="dot" w:pos="9600"/>
        </w:tabs>
        <w:ind w:left="1000" w:hangingChars="500" w:hanging="1000"/>
        <w:jc w:val="left"/>
        <w:rPr>
          <w:rFonts w:ascii="ＭＳ 明朝" w:eastAsiaTheme="minorEastAsia" w:hAnsi="ＭＳ 明朝" w:cs="ＭＳ 明朝"/>
          <w:color w:val="auto"/>
          <w:szCs w:val="20"/>
        </w:rPr>
      </w:pPr>
      <w:r>
        <w:rPr>
          <w:rFonts w:asciiTheme="minorHAnsi" w:hAnsiTheme="minorHAnsi" w:cs="ＭＳ 明朝" w:hint="eastAsia"/>
          <w:color w:val="auto"/>
          <w:szCs w:val="20"/>
        </w:rPr>
        <w:t>Ⅳ</w:t>
      </w:r>
      <w:r>
        <w:rPr>
          <w:rFonts w:asciiTheme="minorHAnsi" w:hAnsiTheme="minorHAnsi" w:cs="ＭＳ 明朝" w:hint="eastAsia"/>
          <w:color w:val="auto"/>
          <w:szCs w:val="20"/>
        </w:rPr>
        <w:t xml:space="preserve"> </w:t>
      </w:r>
      <w:r w:rsidRPr="002337FA">
        <w:rPr>
          <w:rFonts w:asciiTheme="minorHAnsi" w:eastAsiaTheme="minorEastAsia" w:hAnsiTheme="minorHAnsi" w:cs="ＭＳ 明朝"/>
          <w:color w:val="auto"/>
          <w:szCs w:val="20"/>
        </w:rPr>
        <w:t>EHP</w:t>
      </w:r>
      <w:r w:rsidRPr="002337FA">
        <w:rPr>
          <w:rFonts w:ascii="ＭＳ 明朝" w:eastAsiaTheme="minorEastAsia" w:hAnsi="ＭＳ 明朝" w:cs="ＭＳ 明朝" w:hint="eastAsia"/>
          <w:color w:val="auto"/>
          <w:szCs w:val="20"/>
        </w:rPr>
        <w:t>ニュース</w:t>
      </w:r>
    </w:p>
    <w:p w14:paraId="3E251484" w14:textId="77777777" w:rsidR="00025230" w:rsidRPr="002337FA" w:rsidRDefault="00025230" w:rsidP="00025230">
      <w:pPr>
        <w:tabs>
          <w:tab w:val="right" w:leader="dot" w:pos="9600"/>
        </w:tabs>
        <w:ind w:leftChars="98" w:left="564" w:hangingChars="184" w:hanging="36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202</w:t>
      </w:r>
      <w:r w:rsidRPr="002337FA">
        <w:rPr>
          <w:rFonts w:asciiTheme="minorHAnsi" w:eastAsiaTheme="minorEastAsia" w:hAnsiTheme="minorHAnsi"/>
          <w:color w:val="auto"/>
          <w:szCs w:val="20"/>
        </w:rPr>
        <w:t>4</w:t>
      </w:r>
      <w:r w:rsidRPr="002337FA">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12</w:t>
      </w:r>
      <w:r w:rsidRPr="002337FA">
        <w:rPr>
          <w:rFonts w:asciiTheme="minorHAnsi" w:eastAsiaTheme="minorEastAsia" w:hAnsiTheme="minorHAnsi" w:hint="eastAsia"/>
          <w:color w:val="auto"/>
          <w:szCs w:val="20"/>
        </w:rPr>
        <w:t>月</w:t>
      </w:r>
      <w:r w:rsidRPr="002337FA">
        <w:rPr>
          <w:rFonts w:asciiTheme="minorHAnsi" w:eastAsiaTheme="minorEastAsia" w:hAnsiTheme="minorHAnsi"/>
          <w:color w:val="auto"/>
          <w:szCs w:val="20"/>
        </w:rPr>
        <w:tab/>
      </w:r>
      <w:r>
        <w:rPr>
          <w:rFonts w:asciiTheme="minorHAnsi" w:eastAsiaTheme="minorEastAsia" w:hAnsiTheme="minorHAnsi"/>
          <w:color w:val="auto"/>
          <w:szCs w:val="20"/>
        </w:rPr>
        <w:t>50</w:t>
      </w:r>
    </w:p>
    <w:p w14:paraId="2F90D11D" w14:textId="77777777" w:rsidR="00025230" w:rsidRPr="00437AF7" w:rsidRDefault="00025230" w:rsidP="00025230">
      <w:pPr>
        <w:tabs>
          <w:tab w:val="left" w:leader="dot" w:pos="8906"/>
        </w:tabs>
        <w:rPr>
          <w:rFonts w:ascii="ＭＳ 明朝" w:eastAsiaTheme="minorEastAsia" w:hAnsi="ＭＳ 明朝" w:cs="ＭＳ 明朝"/>
          <w:color w:val="auto"/>
          <w:szCs w:val="20"/>
        </w:rPr>
      </w:pPr>
    </w:p>
    <w:p w14:paraId="61B3121C" w14:textId="77777777" w:rsidR="00025230" w:rsidRPr="002337FA" w:rsidRDefault="00025230" w:rsidP="00025230">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Ⅴ</w:t>
      </w:r>
      <w:r>
        <w:rPr>
          <w:rFonts w:asciiTheme="minorHAnsi" w:hAnsiTheme="minorHAnsi" w:cs="ＭＳ 明朝" w:hint="eastAsia"/>
          <w:color w:val="auto"/>
          <w:szCs w:val="20"/>
        </w:rPr>
        <w:t xml:space="preserve"> </w:t>
      </w:r>
      <w:r w:rsidRPr="002337FA">
        <w:rPr>
          <w:rFonts w:asciiTheme="minorHAnsi" w:hAnsiTheme="minorHAnsi" w:cs="ＭＳ 明朝" w:hint="eastAsia"/>
          <w:color w:val="auto"/>
          <w:szCs w:val="20"/>
        </w:rPr>
        <w:t xml:space="preserve">トピックス　</w:t>
      </w:r>
      <w:r w:rsidRPr="002337FA">
        <w:rPr>
          <w:rFonts w:ascii="ＭＳ 明朝" w:eastAsiaTheme="minorEastAsia" w:hAnsi="ＭＳ 明朝" w:cs="ＭＳ 明朝" w:hint="eastAsia"/>
          <w:color w:val="auto"/>
          <w:szCs w:val="20"/>
        </w:rPr>
        <w:t>－</w:t>
      </w:r>
      <w:r>
        <w:rPr>
          <w:rFonts w:ascii="ＭＳ 明朝" w:eastAsiaTheme="minorEastAsia" w:hAnsi="ＭＳ 明朝" w:cs="ＭＳ 明朝" w:hint="eastAsia"/>
          <w:color w:val="auto"/>
          <w:szCs w:val="20"/>
        </w:rPr>
        <w:t>欧州</w:t>
      </w:r>
      <w:r w:rsidRPr="002337FA">
        <w:rPr>
          <w:rFonts w:ascii="ＭＳ 明朝" w:eastAsiaTheme="minorEastAsia" w:hAnsi="ＭＳ 明朝" w:cs="ＭＳ 明朝" w:hint="eastAsia"/>
          <w:color w:val="auto"/>
          <w:szCs w:val="20"/>
        </w:rPr>
        <w:t>動向（</w:t>
      </w:r>
      <w:r w:rsidRPr="00C360BD">
        <w:rPr>
          <w:rFonts w:asciiTheme="minorHAnsi" w:eastAsiaTheme="minorEastAsia" w:hAnsiTheme="minorHAnsi" w:cs="ＭＳ 明朝"/>
          <w:color w:val="auto"/>
          <w:szCs w:val="20"/>
        </w:rPr>
        <w:t>1</w:t>
      </w:r>
      <w:r w:rsidRPr="002337FA">
        <w:rPr>
          <w:rFonts w:eastAsiaTheme="minorEastAsia" w:cs="ＭＳ 明朝"/>
          <w:color w:val="auto"/>
          <w:szCs w:val="20"/>
        </w:rPr>
        <w:t>/4</w:t>
      </w:r>
      <w:r w:rsidRPr="002337FA">
        <w:rPr>
          <w:rFonts w:ascii="ＭＳ 明朝" w:eastAsiaTheme="minorEastAsia" w:hAnsi="ＭＳ 明朝" w:cs="ＭＳ 明朝" w:hint="eastAsia"/>
          <w:color w:val="auto"/>
          <w:szCs w:val="20"/>
        </w:rPr>
        <w:t>）－</w:t>
      </w:r>
    </w:p>
    <w:p w14:paraId="2DCAAE70" w14:textId="77777777" w:rsidR="00025230" w:rsidRPr="002337FA" w:rsidRDefault="00025230" w:rsidP="00025230">
      <w:pPr>
        <w:tabs>
          <w:tab w:val="right" w:leader="dot" w:pos="9600"/>
        </w:tabs>
        <w:ind w:leftChars="98" w:left="1008" w:hangingChars="406" w:hanging="812"/>
        <w:rPr>
          <w:rFonts w:asciiTheme="minorHAnsi" w:hAnsiTheme="minorHAnsi" w:cs="ＭＳ 明朝"/>
          <w:color w:val="auto"/>
          <w:szCs w:val="20"/>
        </w:rPr>
      </w:pPr>
      <w:r w:rsidRPr="00C360BD">
        <w:rPr>
          <w:rFonts w:asciiTheme="minorHAnsi" w:hAnsiTheme="minorHAnsi" w:cs="ＭＳ 明朝" w:hint="eastAsia"/>
          <w:color w:val="auto"/>
          <w:szCs w:val="20"/>
        </w:rPr>
        <w:t>Cefic</w:t>
      </w:r>
      <w:r w:rsidRPr="00C360BD">
        <w:rPr>
          <w:rFonts w:asciiTheme="minorHAnsi" w:hAnsiTheme="minorHAnsi" w:cs="ＭＳ 明朝" w:hint="eastAsia"/>
          <w:color w:val="auto"/>
          <w:szCs w:val="20"/>
        </w:rPr>
        <w:t xml:space="preserve">　「設計による安全及び持続可能」：イノベーションの変化させる力を解き放つための手引</w:t>
      </w:r>
      <w:r w:rsidRPr="002337FA">
        <w:rPr>
          <w:rFonts w:asciiTheme="minorHAnsi" w:hAnsiTheme="minorHAnsi" w:cs="ＭＳ 明朝"/>
          <w:color w:val="auto"/>
          <w:szCs w:val="20"/>
        </w:rPr>
        <w:tab/>
      </w:r>
      <w:r>
        <w:rPr>
          <w:rFonts w:asciiTheme="minorHAnsi" w:hAnsiTheme="minorHAnsi" w:cs="ＭＳ 明朝"/>
          <w:color w:val="auto"/>
          <w:szCs w:val="20"/>
        </w:rPr>
        <w:t>54</w:t>
      </w:r>
    </w:p>
    <w:p w14:paraId="5392D89A" w14:textId="77777777" w:rsidR="00025230" w:rsidRPr="002337FA" w:rsidRDefault="00025230" w:rsidP="00025230">
      <w:pPr>
        <w:tabs>
          <w:tab w:val="left" w:leader="dot" w:pos="8906"/>
        </w:tabs>
        <w:rPr>
          <w:rFonts w:asciiTheme="minorHAnsi" w:hAnsiTheme="minorHAnsi" w:cs="ＭＳ 明朝"/>
          <w:color w:val="auto"/>
          <w:szCs w:val="20"/>
        </w:rPr>
      </w:pPr>
    </w:p>
    <w:p w14:paraId="438C6496" w14:textId="77777777" w:rsidR="00025230" w:rsidRPr="004051C2" w:rsidRDefault="00025230" w:rsidP="00025230">
      <w:pPr>
        <w:tabs>
          <w:tab w:val="left" w:leader="dot" w:pos="9356"/>
        </w:tabs>
        <w:rPr>
          <w:rFonts w:asciiTheme="minorHAnsi" w:eastAsiaTheme="minorEastAsia" w:hAnsiTheme="minorHAnsi"/>
          <w:color w:val="auto"/>
          <w:szCs w:val="20"/>
        </w:rPr>
      </w:pPr>
    </w:p>
    <w:p w14:paraId="1E5F7EB3" w14:textId="7F385978" w:rsidR="003C2E77" w:rsidRPr="002337FA" w:rsidRDefault="003C2E77" w:rsidP="003C2E77">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w:t>
      </w:r>
      <w:r>
        <w:rPr>
          <w:rFonts w:asciiTheme="minorHAnsi" w:hAnsiTheme="minorHAnsi" w:hint="eastAsia"/>
          <w:color w:val="auto"/>
          <w:sz w:val="24"/>
          <w:szCs w:val="24"/>
        </w:rPr>
        <w:t xml:space="preserve">月　</w:t>
      </w:r>
      <w:r w:rsidRPr="002337FA">
        <w:rPr>
          <w:rFonts w:asciiTheme="minorHAnsi" w:hAnsiTheme="minorHAnsi"/>
          <w:color w:val="auto"/>
          <w:sz w:val="24"/>
          <w:szCs w:val="24"/>
        </w:rPr>
        <w:t>目次</w:t>
      </w:r>
    </w:p>
    <w:p w14:paraId="508C57E4" w14:textId="77777777" w:rsidR="003C2E77" w:rsidRPr="002337FA" w:rsidRDefault="003C2E77" w:rsidP="003C2E77">
      <w:pPr>
        <w:tabs>
          <w:tab w:val="left" w:leader="dot" w:pos="8906"/>
        </w:tabs>
        <w:rPr>
          <w:rFonts w:asciiTheme="minorEastAsia" w:eastAsiaTheme="minorEastAsia" w:hAnsiTheme="minorEastAsia"/>
          <w:color w:val="auto"/>
          <w:szCs w:val="20"/>
        </w:rPr>
      </w:pPr>
      <w:r w:rsidRPr="002337FA">
        <w:rPr>
          <w:rFonts w:asciiTheme="minorEastAsia" w:eastAsiaTheme="minorEastAsia" w:hAnsiTheme="minorEastAsia" w:cs="ＭＳ 明朝" w:hint="eastAsia"/>
          <w:color w:val="auto"/>
          <w:szCs w:val="20"/>
        </w:rPr>
        <w:t xml:space="preserve">Ⅰ </w:t>
      </w:r>
      <w:r w:rsidRPr="002337FA">
        <w:rPr>
          <w:rFonts w:asciiTheme="minorEastAsia" w:eastAsiaTheme="minorEastAsia" w:hAnsiTheme="minorEastAsia" w:hint="eastAsia"/>
          <w:color w:val="auto"/>
          <w:szCs w:val="20"/>
        </w:rPr>
        <w:t>国内ニュース</w:t>
      </w:r>
    </w:p>
    <w:p w14:paraId="3314AEE1" w14:textId="77777777" w:rsidR="003C2E77" w:rsidRPr="00A645EA" w:rsidRDefault="003C2E77" w:rsidP="003C2E77">
      <w:pPr>
        <w:tabs>
          <w:tab w:val="left" w:leader="dot" w:pos="8800"/>
          <w:tab w:val="left" w:leader="dot" w:pos="8906"/>
        </w:tabs>
        <w:ind w:firstLineChars="50" w:firstLine="100"/>
        <w:rPr>
          <w:color w:val="auto"/>
          <w:szCs w:val="20"/>
          <w:lang w:eastAsia="zh-CN"/>
        </w:rPr>
      </w:pPr>
      <w:r w:rsidRPr="00A645EA">
        <w:rPr>
          <w:rFonts w:asciiTheme="minorHAnsi" w:eastAsiaTheme="minorEastAsia" w:hAnsiTheme="minorHAnsi" w:hint="eastAsia"/>
          <w:color w:val="auto"/>
          <w:szCs w:val="20"/>
          <w:lang w:eastAsia="zh-CN"/>
        </w:rPr>
        <w:t>1</w:t>
      </w:r>
      <w:r w:rsidRPr="00A645EA">
        <w:rPr>
          <w:rFonts w:asciiTheme="minorHAnsi" w:eastAsiaTheme="minorEastAsia" w:hAnsiTheme="minorHAnsi" w:hint="eastAsia"/>
          <w:color w:val="auto"/>
          <w:szCs w:val="20"/>
          <w:lang w:eastAsia="zh-CN"/>
        </w:rPr>
        <w:t>．</w:t>
      </w:r>
      <w:r w:rsidRPr="00A610D6">
        <w:rPr>
          <w:rFonts w:asciiTheme="minorHAnsi" w:eastAsiaTheme="minorEastAsia" w:hAnsiTheme="minorHAnsi" w:hint="eastAsia"/>
          <w:color w:val="auto"/>
          <w:szCs w:val="20"/>
          <w:lang w:eastAsia="zh-CN"/>
        </w:rPr>
        <w:t>厚生労働省</w:t>
      </w:r>
    </w:p>
    <w:p w14:paraId="3B85BA8A"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lang w:eastAsia="zh-CN"/>
        </w:rPr>
      </w:pPr>
      <w:r w:rsidRPr="00A645EA">
        <w:rPr>
          <w:rFonts w:hint="eastAsia"/>
          <w:color w:val="auto"/>
          <w:szCs w:val="20"/>
          <w:lang w:eastAsia="zh-CN"/>
        </w:rPr>
        <w:t>01)</w:t>
      </w:r>
      <w:r w:rsidRPr="00A645EA">
        <w:rPr>
          <w:rFonts w:hint="eastAsia"/>
          <w:color w:val="auto"/>
          <w:szCs w:val="20"/>
          <w:lang w:eastAsia="zh-CN"/>
        </w:rPr>
        <w:t xml:space="preserve">　</w:t>
      </w:r>
      <w:r w:rsidRPr="00A610D6">
        <w:rPr>
          <w:rFonts w:hint="eastAsia"/>
          <w:color w:val="auto"/>
          <w:szCs w:val="20"/>
          <w:lang w:eastAsia="zh-CN"/>
        </w:rPr>
        <w:t>令和</w:t>
      </w:r>
      <w:r w:rsidRPr="00A610D6">
        <w:rPr>
          <w:rFonts w:hint="eastAsia"/>
          <w:color w:val="auto"/>
          <w:szCs w:val="20"/>
          <w:lang w:eastAsia="zh-CN"/>
        </w:rPr>
        <w:t>6</w:t>
      </w:r>
      <w:r w:rsidRPr="00A610D6">
        <w:rPr>
          <w:rFonts w:hint="eastAsia"/>
          <w:color w:val="auto"/>
          <w:szCs w:val="20"/>
          <w:lang w:eastAsia="zh-CN"/>
        </w:rPr>
        <w:t>年度第</w:t>
      </w:r>
      <w:r w:rsidRPr="00A610D6">
        <w:rPr>
          <w:rFonts w:hint="eastAsia"/>
          <w:color w:val="auto"/>
          <w:szCs w:val="20"/>
          <w:lang w:eastAsia="zh-CN"/>
        </w:rPr>
        <w:t>7</w:t>
      </w:r>
      <w:r w:rsidRPr="00A610D6">
        <w:rPr>
          <w:rFonts w:hint="eastAsia"/>
          <w:color w:val="auto"/>
          <w:szCs w:val="20"/>
          <w:lang w:eastAsia="zh-CN"/>
        </w:rPr>
        <w:t>回薬事審議会化学物質安全対策部会化学物質調査会令和</w:t>
      </w:r>
      <w:r w:rsidRPr="00A610D6">
        <w:rPr>
          <w:rFonts w:hint="eastAsia"/>
          <w:color w:val="auto"/>
          <w:szCs w:val="20"/>
          <w:lang w:eastAsia="zh-CN"/>
        </w:rPr>
        <w:t>6</w:t>
      </w:r>
      <w:r w:rsidRPr="00A610D6">
        <w:rPr>
          <w:rFonts w:hint="eastAsia"/>
          <w:color w:val="auto"/>
          <w:szCs w:val="20"/>
          <w:lang w:eastAsia="zh-CN"/>
        </w:rPr>
        <w:t>年度化学物質審議会</w:t>
      </w:r>
      <w:r>
        <w:rPr>
          <w:color w:val="auto"/>
          <w:szCs w:val="20"/>
          <w:lang w:eastAsia="zh-CN"/>
        </w:rPr>
        <w:br/>
      </w:r>
      <w:r w:rsidRPr="00A610D6">
        <w:rPr>
          <w:rFonts w:hint="eastAsia"/>
          <w:color w:val="auto"/>
          <w:szCs w:val="20"/>
          <w:lang w:eastAsia="zh-CN"/>
        </w:rPr>
        <w:t>第</w:t>
      </w:r>
      <w:r w:rsidRPr="00A610D6">
        <w:rPr>
          <w:rFonts w:hint="eastAsia"/>
          <w:color w:val="auto"/>
          <w:szCs w:val="20"/>
          <w:lang w:eastAsia="zh-CN"/>
        </w:rPr>
        <w:t>3</w:t>
      </w:r>
      <w:r w:rsidRPr="00A610D6">
        <w:rPr>
          <w:rFonts w:hint="eastAsia"/>
          <w:color w:val="auto"/>
          <w:szCs w:val="20"/>
          <w:lang w:eastAsia="zh-CN"/>
        </w:rPr>
        <w:t>回安全対策部会第</w:t>
      </w:r>
      <w:r w:rsidRPr="00A610D6">
        <w:rPr>
          <w:rFonts w:hint="eastAsia"/>
          <w:color w:val="auto"/>
          <w:szCs w:val="20"/>
          <w:lang w:eastAsia="zh-CN"/>
        </w:rPr>
        <w:t>249</w:t>
      </w:r>
      <w:r w:rsidRPr="00A610D6">
        <w:rPr>
          <w:rFonts w:hint="eastAsia"/>
          <w:color w:val="auto"/>
          <w:szCs w:val="20"/>
          <w:lang w:eastAsia="zh-CN"/>
        </w:rPr>
        <w:t>回中央環境審議会環境保健部会化学物質審査小委員会</w:t>
      </w:r>
      <w:r w:rsidRPr="00A645EA">
        <w:rPr>
          <w:rFonts w:asciiTheme="minorHAnsi" w:eastAsiaTheme="minorEastAsia" w:hAnsiTheme="minorHAnsi"/>
          <w:color w:val="auto"/>
          <w:szCs w:val="20"/>
          <w:lang w:eastAsia="zh-CN"/>
        </w:rPr>
        <w:tab/>
      </w:r>
      <w:r w:rsidRPr="00A645EA">
        <w:rPr>
          <w:rFonts w:asciiTheme="minorHAnsi" w:eastAsiaTheme="minorEastAsia" w:hAnsiTheme="minorHAnsi" w:hint="eastAsia"/>
          <w:color w:val="auto"/>
          <w:szCs w:val="20"/>
          <w:lang w:eastAsia="zh-CN"/>
        </w:rPr>
        <w:t>1</w:t>
      </w:r>
    </w:p>
    <w:p w14:paraId="145220F1"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令和</w:t>
      </w:r>
      <w:r w:rsidRPr="00A610D6">
        <w:rPr>
          <w:rFonts w:hint="eastAsia"/>
          <w:color w:val="auto"/>
          <w:szCs w:val="20"/>
        </w:rPr>
        <w:t>6</w:t>
      </w:r>
      <w:r w:rsidRPr="00A610D6">
        <w:rPr>
          <w:rFonts w:hint="eastAsia"/>
          <w:color w:val="auto"/>
          <w:szCs w:val="20"/>
        </w:rPr>
        <w:t>年度第</w:t>
      </w:r>
      <w:r w:rsidRPr="00A610D6">
        <w:rPr>
          <w:rFonts w:hint="eastAsia"/>
          <w:color w:val="auto"/>
          <w:szCs w:val="20"/>
        </w:rPr>
        <w:t>6</w:t>
      </w:r>
      <w:r w:rsidRPr="00A610D6">
        <w:rPr>
          <w:rFonts w:hint="eastAsia"/>
          <w:color w:val="auto"/>
          <w:szCs w:val="20"/>
        </w:rPr>
        <w:t>回化学物質管理に係る専門家検討会　資料</w:t>
      </w:r>
      <w:r w:rsidRPr="00A645EA">
        <w:rPr>
          <w:rFonts w:asciiTheme="minorHAnsi" w:eastAsiaTheme="minorEastAsia" w:hAnsiTheme="minorHAnsi"/>
          <w:color w:val="auto"/>
          <w:szCs w:val="20"/>
        </w:rPr>
        <w:tab/>
      </w:r>
      <w:r>
        <w:rPr>
          <w:rFonts w:asciiTheme="minorHAnsi" w:eastAsiaTheme="minorEastAsia" w:hAnsiTheme="minorHAnsi"/>
          <w:color w:val="auto"/>
          <w:szCs w:val="20"/>
        </w:rPr>
        <w:t>2</w:t>
      </w:r>
    </w:p>
    <w:p w14:paraId="2DC68B1A"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lang w:eastAsia="zh-CN"/>
        </w:rPr>
      </w:pPr>
      <w:r w:rsidRPr="00A645EA">
        <w:rPr>
          <w:rFonts w:hint="eastAsia"/>
          <w:color w:val="auto"/>
          <w:szCs w:val="20"/>
          <w:lang w:eastAsia="zh-CN"/>
        </w:rPr>
        <w:t>0</w:t>
      </w:r>
      <w:r>
        <w:rPr>
          <w:rFonts w:hint="eastAsia"/>
          <w:color w:val="auto"/>
          <w:szCs w:val="20"/>
          <w:lang w:eastAsia="zh-CN"/>
        </w:rPr>
        <w:t>3</w:t>
      </w:r>
      <w:r w:rsidRPr="00A645EA">
        <w:rPr>
          <w:rFonts w:hint="eastAsia"/>
          <w:color w:val="auto"/>
          <w:szCs w:val="20"/>
          <w:lang w:eastAsia="zh-CN"/>
        </w:rPr>
        <w:t>)</w:t>
      </w:r>
      <w:r w:rsidRPr="00A645EA">
        <w:rPr>
          <w:rFonts w:hint="eastAsia"/>
          <w:color w:val="auto"/>
          <w:szCs w:val="20"/>
          <w:lang w:eastAsia="zh-CN"/>
        </w:rPr>
        <w:t xml:space="preserve">　</w:t>
      </w:r>
      <w:r w:rsidRPr="00A610D6">
        <w:rPr>
          <w:rFonts w:hint="eastAsia"/>
          <w:color w:val="auto"/>
          <w:szCs w:val="20"/>
          <w:lang w:eastAsia="zh-CN"/>
        </w:rPr>
        <w:t>第</w:t>
      </w:r>
      <w:r w:rsidRPr="00A610D6">
        <w:rPr>
          <w:rFonts w:hint="eastAsia"/>
          <w:color w:val="auto"/>
          <w:szCs w:val="20"/>
          <w:lang w:eastAsia="zh-CN"/>
        </w:rPr>
        <w:t>171</w:t>
      </w:r>
      <w:r w:rsidRPr="00A610D6">
        <w:rPr>
          <w:rFonts w:hint="eastAsia"/>
          <w:color w:val="auto"/>
          <w:szCs w:val="20"/>
          <w:lang w:eastAsia="zh-CN"/>
        </w:rPr>
        <w:t>回労働政策審議会安全衛生分科会（資料）</w:t>
      </w:r>
      <w:r w:rsidRPr="00A645EA">
        <w:rPr>
          <w:rFonts w:asciiTheme="minorHAnsi" w:eastAsiaTheme="minorEastAsia" w:hAnsiTheme="minorHAnsi"/>
          <w:color w:val="auto"/>
          <w:szCs w:val="20"/>
          <w:lang w:eastAsia="zh-CN"/>
        </w:rPr>
        <w:tab/>
      </w:r>
      <w:r>
        <w:rPr>
          <w:rFonts w:asciiTheme="minorHAnsi" w:eastAsiaTheme="minorEastAsia" w:hAnsiTheme="minorHAnsi" w:hint="eastAsia"/>
          <w:color w:val="auto"/>
          <w:szCs w:val="20"/>
          <w:lang w:eastAsia="zh-CN"/>
        </w:rPr>
        <w:t>3</w:t>
      </w:r>
    </w:p>
    <w:p w14:paraId="34D33E36" w14:textId="77777777" w:rsidR="003C2E77" w:rsidRDefault="003C2E77" w:rsidP="003C2E77">
      <w:pPr>
        <w:tabs>
          <w:tab w:val="left" w:leader="dot" w:pos="8800"/>
          <w:tab w:val="left" w:leader="dot" w:pos="8906"/>
        </w:tabs>
        <w:ind w:firstLineChars="50" w:firstLine="100"/>
        <w:rPr>
          <w:rFonts w:asciiTheme="minorHAnsi" w:eastAsiaTheme="minorEastAsia" w:hAnsiTheme="minorHAnsi"/>
          <w:color w:val="auto"/>
          <w:szCs w:val="20"/>
          <w:lang w:eastAsia="zh-CN"/>
        </w:rPr>
      </w:pPr>
    </w:p>
    <w:p w14:paraId="27066853" w14:textId="77777777" w:rsidR="003C2E77" w:rsidRPr="00A645EA" w:rsidRDefault="003C2E77" w:rsidP="003C2E77">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A645EA">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経済産業省</w:t>
      </w:r>
    </w:p>
    <w:p w14:paraId="3BDCEF4D"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4</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第</w:t>
      </w:r>
      <w:r w:rsidRPr="00A610D6">
        <w:rPr>
          <w:rFonts w:hint="eastAsia"/>
          <w:color w:val="auto"/>
          <w:szCs w:val="20"/>
        </w:rPr>
        <w:t>2</w:t>
      </w:r>
      <w:r w:rsidRPr="00A610D6">
        <w:rPr>
          <w:rFonts w:hint="eastAsia"/>
          <w:color w:val="auto"/>
          <w:szCs w:val="20"/>
        </w:rPr>
        <w:t>回産業構造審議会保安・消費生活用製品安全分科会化学物質政策小委員会制度構築ワーキング</w:t>
      </w:r>
      <w:r>
        <w:rPr>
          <w:color w:val="auto"/>
          <w:szCs w:val="20"/>
        </w:rPr>
        <w:br/>
      </w:r>
      <w:r w:rsidRPr="00A610D6">
        <w:rPr>
          <w:rFonts w:hint="eastAsia"/>
          <w:color w:val="auto"/>
          <w:szCs w:val="20"/>
        </w:rPr>
        <w:t>グループ</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25D52AD3" w14:textId="77777777" w:rsidR="003C2E77" w:rsidRDefault="003C2E77" w:rsidP="003C2E77">
      <w:pPr>
        <w:tabs>
          <w:tab w:val="left" w:leader="dot" w:pos="8800"/>
          <w:tab w:val="left" w:leader="dot" w:pos="8906"/>
        </w:tabs>
        <w:ind w:firstLineChars="50" w:firstLine="100"/>
        <w:rPr>
          <w:rFonts w:asciiTheme="minorHAnsi" w:eastAsiaTheme="minorEastAsia" w:hAnsiTheme="minorHAnsi"/>
          <w:color w:val="auto"/>
          <w:szCs w:val="20"/>
        </w:rPr>
      </w:pPr>
    </w:p>
    <w:p w14:paraId="7DD8AFEC" w14:textId="77777777" w:rsidR="003C2E77" w:rsidRPr="00A645EA" w:rsidRDefault="003C2E77" w:rsidP="003C2E77">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3</w:t>
      </w:r>
      <w:r w:rsidRPr="00A645E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国土交通省</w:t>
      </w:r>
    </w:p>
    <w:p w14:paraId="7CE1F7AD"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5</w:t>
      </w:r>
      <w:r w:rsidRPr="00A645EA">
        <w:rPr>
          <w:rFonts w:hint="eastAsia"/>
          <w:color w:val="auto"/>
          <w:szCs w:val="20"/>
        </w:rPr>
        <w:t>)</w:t>
      </w:r>
      <w:r w:rsidRPr="00A645EA">
        <w:rPr>
          <w:rFonts w:hint="eastAsia"/>
          <w:color w:val="auto"/>
          <w:szCs w:val="20"/>
        </w:rPr>
        <w:t xml:space="preserve">　</w:t>
      </w:r>
      <w:r w:rsidRPr="00364DCF">
        <w:rPr>
          <w:rFonts w:hint="eastAsia"/>
          <w:color w:val="auto"/>
          <w:spacing w:val="-4"/>
          <w:szCs w:val="20"/>
        </w:rPr>
        <w:t>水道における</w:t>
      </w:r>
      <w:r w:rsidRPr="00364DCF">
        <w:rPr>
          <w:rFonts w:hint="eastAsia"/>
          <w:color w:val="auto"/>
          <w:spacing w:val="-4"/>
          <w:szCs w:val="20"/>
        </w:rPr>
        <w:t>PFOS</w:t>
      </w:r>
      <w:r w:rsidRPr="00364DCF">
        <w:rPr>
          <w:rFonts w:hint="eastAsia"/>
          <w:color w:val="auto"/>
          <w:spacing w:val="-4"/>
          <w:szCs w:val="20"/>
        </w:rPr>
        <w:t>及び</w:t>
      </w:r>
      <w:r w:rsidRPr="00364DCF">
        <w:rPr>
          <w:rFonts w:hint="eastAsia"/>
          <w:color w:val="auto"/>
          <w:spacing w:val="-4"/>
          <w:szCs w:val="20"/>
        </w:rPr>
        <w:t>PFOA</w:t>
      </w:r>
      <w:r w:rsidRPr="00364DCF">
        <w:rPr>
          <w:rFonts w:hint="eastAsia"/>
          <w:color w:val="auto"/>
          <w:spacing w:val="-4"/>
          <w:szCs w:val="20"/>
        </w:rPr>
        <w:t>に関する調査の結果について（水道事業及び水道用水供給事業分）</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03E7AD4D"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p>
    <w:p w14:paraId="69F0036A" w14:textId="77777777" w:rsidR="003C2E77" w:rsidRPr="00A645EA" w:rsidRDefault="003C2E77" w:rsidP="003C2E77">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4</w:t>
      </w:r>
      <w:r w:rsidRPr="00A645EA">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A610D6">
        <w:rPr>
          <w:rFonts w:asciiTheme="minorHAnsi" w:eastAsiaTheme="minorEastAsia" w:hAnsiTheme="minorHAnsi" w:hint="eastAsia"/>
          <w:color w:val="auto"/>
          <w:szCs w:val="20"/>
        </w:rPr>
        <w:t>省</w:t>
      </w:r>
    </w:p>
    <w:p w14:paraId="37BFEC4C"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6</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第</w:t>
      </w:r>
      <w:r w:rsidRPr="00A610D6">
        <w:rPr>
          <w:rFonts w:hint="eastAsia"/>
          <w:color w:val="auto"/>
          <w:szCs w:val="20"/>
        </w:rPr>
        <w:t>20</w:t>
      </w:r>
      <w:r w:rsidRPr="00A610D6">
        <w:rPr>
          <w:rFonts w:hint="eastAsia"/>
          <w:color w:val="auto"/>
          <w:szCs w:val="20"/>
        </w:rPr>
        <w:t>回化学物質と環境に関する政策対話</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58D903F0"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7</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第</w:t>
      </w:r>
      <w:r w:rsidRPr="00A610D6">
        <w:rPr>
          <w:rFonts w:hint="eastAsia"/>
          <w:color w:val="auto"/>
          <w:szCs w:val="20"/>
        </w:rPr>
        <w:t>18</w:t>
      </w:r>
      <w:r w:rsidRPr="00A610D6">
        <w:rPr>
          <w:rFonts w:hint="eastAsia"/>
          <w:color w:val="auto"/>
          <w:szCs w:val="20"/>
        </w:rPr>
        <w:t>回日中韓化学物質管理政策対話の結果について</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1878F059" w14:textId="77777777" w:rsidR="003C2E77" w:rsidRPr="002337FA" w:rsidRDefault="003C2E77" w:rsidP="003C2E77">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rFonts w:hint="eastAsia"/>
          <w:color w:val="auto"/>
        </w:rPr>
        <w:t>その他国内情報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72A937DB" w14:textId="77777777" w:rsidR="003C2E77" w:rsidRPr="002337FA" w:rsidRDefault="003C2E77" w:rsidP="003C2E77">
      <w:pPr>
        <w:tabs>
          <w:tab w:val="right" w:leader="dot" w:pos="9600"/>
        </w:tabs>
        <w:ind w:leftChars="99" w:left="706" w:hangingChars="254" w:hanging="508"/>
        <w:rPr>
          <w:rFonts w:asciiTheme="minorHAnsi" w:eastAsiaTheme="minorEastAsia" w:hAnsiTheme="minorHAnsi"/>
          <w:color w:val="auto"/>
          <w:szCs w:val="20"/>
        </w:rPr>
      </w:pPr>
    </w:p>
    <w:p w14:paraId="60D0CF3B" w14:textId="77777777" w:rsidR="003C2E77" w:rsidRPr="002337FA" w:rsidRDefault="003C2E77" w:rsidP="003C2E77">
      <w:pPr>
        <w:tabs>
          <w:tab w:val="left" w:leader="dot" w:pos="8906"/>
        </w:tabs>
        <w:rPr>
          <w:rFonts w:asciiTheme="minorHAnsi" w:eastAsiaTheme="minorEastAsia" w:hAnsiTheme="minorHAnsi"/>
          <w:color w:val="auto"/>
          <w:szCs w:val="20"/>
        </w:rPr>
      </w:pPr>
      <w:bookmarkStart w:id="0" w:name="_Hlk139886520"/>
      <w:r w:rsidRPr="002337FA">
        <w:rPr>
          <w:rFonts w:asciiTheme="minorHAnsi" w:hAnsiTheme="minorHAnsi" w:cs="ＭＳ 明朝" w:hint="eastAsia"/>
          <w:color w:val="auto"/>
          <w:szCs w:val="20"/>
        </w:rPr>
        <w:lastRenderedPageBreak/>
        <w:t>Ⅱ</w:t>
      </w:r>
      <w:r w:rsidRPr="002337FA">
        <w:rPr>
          <w:rFonts w:asciiTheme="minorHAnsi" w:eastAsiaTheme="minorEastAsia" w:hAnsiTheme="minorHAnsi"/>
          <w:color w:val="auto"/>
          <w:szCs w:val="20"/>
        </w:rPr>
        <w:t xml:space="preserve"> </w:t>
      </w:r>
      <w:r w:rsidRPr="002337FA">
        <w:rPr>
          <w:rFonts w:asciiTheme="minorHAnsi" w:eastAsiaTheme="minorEastAsia" w:hAnsiTheme="minorHAnsi" w:hint="eastAsia"/>
          <w:color w:val="auto"/>
          <w:szCs w:val="20"/>
        </w:rPr>
        <w:t>海外ニュース</w:t>
      </w:r>
    </w:p>
    <w:bookmarkEnd w:id="0"/>
    <w:p w14:paraId="45AB023E" w14:textId="77777777" w:rsidR="003C2E77" w:rsidRPr="002337FA" w:rsidRDefault="003C2E77" w:rsidP="003C2E77">
      <w:pPr>
        <w:tabs>
          <w:tab w:val="right" w:leader="dot" w:pos="9600"/>
        </w:tabs>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9E3531">
        <w:rPr>
          <w:rFonts w:asciiTheme="minorHAnsi" w:eastAsiaTheme="minorEastAsia" w:hAnsiTheme="minorHAnsi" w:hint="eastAsia"/>
          <w:color w:val="auto"/>
          <w:szCs w:val="20"/>
        </w:rPr>
        <w:t>ナノ物質・ナノ材料</w:t>
      </w:r>
      <w:r w:rsidRPr="002337FA">
        <w:rPr>
          <w:rFonts w:asciiTheme="minorHAnsi" w:eastAsiaTheme="minorEastAsia" w:hAnsiTheme="minorHAnsi" w:hint="eastAsia"/>
          <w:color w:val="auto"/>
          <w:szCs w:val="20"/>
        </w:rPr>
        <w:t>＞</w:t>
      </w:r>
    </w:p>
    <w:p w14:paraId="4C81EF5F" w14:textId="77777777" w:rsidR="003C2E77" w:rsidRPr="002337F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w:t>
      </w:r>
      <w:r w:rsidRPr="002337FA">
        <w:rPr>
          <w:rFonts w:hint="eastAsia"/>
          <w:color w:val="auto"/>
        </w:rPr>
        <w:t>1</w:t>
      </w:r>
      <w:r w:rsidRPr="002337FA">
        <w:rPr>
          <w:color w:val="auto"/>
        </w:rPr>
        <w:t>)</w:t>
      </w:r>
      <w:r w:rsidRPr="002337FA">
        <w:rPr>
          <w:rFonts w:hint="eastAsia"/>
          <w:color w:val="auto"/>
        </w:rPr>
        <w:t xml:space="preserve">　</w:t>
      </w:r>
      <w:r w:rsidRPr="00A610D6">
        <w:rPr>
          <w:rFonts w:hint="eastAsia"/>
          <w:color w:val="auto"/>
        </w:rPr>
        <w:t>EC</w:t>
      </w:r>
      <w:r w:rsidRPr="00A610D6">
        <w:rPr>
          <w:rFonts w:hint="eastAsia"/>
          <w:color w:val="auto"/>
        </w:rPr>
        <w:t xml:space="preserve">　</w:t>
      </w:r>
      <w:r w:rsidRPr="00A610D6">
        <w:rPr>
          <w:rFonts w:hint="eastAsia"/>
          <w:color w:val="auto"/>
        </w:rPr>
        <w:t>SCCS</w:t>
      </w:r>
      <w:r w:rsidRPr="00A610D6">
        <w:rPr>
          <w:rFonts w:hint="eastAsia"/>
          <w:color w:val="auto"/>
        </w:rPr>
        <w:t xml:space="preserve">　二酸化チタン（ナノ形態）の新たなコーティングについての最終意見書を公表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2FC8EA1A" w14:textId="77777777" w:rsidR="003C2E77" w:rsidRPr="002337FA" w:rsidRDefault="003C2E77" w:rsidP="003C2E77">
      <w:pPr>
        <w:tabs>
          <w:tab w:val="right" w:leader="dot" w:pos="9600"/>
        </w:tabs>
        <w:spacing w:beforeLines="50" w:before="160"/>
        <w:ind w:firstLineChars="100" w:firstLine="200"/>
        <w:rPr>
          <w:color w:val="auto"/>
        </w:rPr>
      </w:pPr>
      <w:r w:rsidRPr="002337FA">
        <w:rPr>
          <w:rFonts w:hint="eastAsia"/>
          <w:color w:val="auto"/>
        </w:rPr>
        <w:t>＜</w:t>
      </w:r>
      <w:r w:rsidRPr="009E3531">
        <w:rPr>
          <w:rFonts w:hint="eastAsia"/>
          <w:color w:val="auto"/>
        </w:rPr>
        <w:t>内分泌かく乱物質</w:t>
      </w:r>
      <w:r w:rsidRPr="002337FA">
        <w:rPr>
          <w:rFonts w:hint="eastAsia"/>
          <w:color w:val="auto"/>
        </w:rPr>
        <w:t>＞</w:t>
      </w:r>
    </w:p>
    <w:p w14:paraId="49C9B213" w14:textId="77777777" w:rsidR="003C2E77" w:rsidRPr="002337F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02)</w:t>
      </w:r>
      <w:r w:rsidRPr="002337FA">
        <w:rPr>
          <w:rFonts w:hint="eastAsia"/>
          <w:color w:val="auto"/>
        </w:rPr>
        <w:t xml:space="preserve">　</w:t>
      </w:r>
      <w:r w:rsidRPr="00A610D6">
        <w:rPr>
          <w:rFonts w:hint="eastAsia"/>
          <w:color w:val="auto"/>
        </w:rPr>
        <w:t>EC</w:t>
      </w:r>
      <w:r w:rsidRPr="00A610D6">
        <w:rPr>
          <w:rFonts w:hint="eastAsia"/>
          <w:color w:val="auto"/>
        </w:rPr>
        <w:t xml:space="preserve">　</w:t>
      </w:r>
      <w:r w:rsidRPr="00A610D6">
        <w:rPr>
          <w:rFonts w:hint="eastAsia"/>
          <w:color w:val="auto"/>
        </w:rPr>
        <w:t>SCCS</w:t>
      </w:r>
      <w:r w:rsidRPr="00A610D6">
        <w:rPr>
          <w:rFonts w:hint="eastAsia"/>
          <w:color w:val="auto"/>
        </w:rPr>
        <w:t xml:space="preserve">　</w:t>
      </w:r>
      <w:r w:rsidRPr="00A610D6">
        <w:rPr>
          <w:rFonts w:hint="eastAsia"/>
          <w:color w:val="auto"/>
        </w:rPr>
        <w:t>ED</w:t>
      </w:r>
      <w:r w:rsidRPr="00A610D6">
        <w:rPr>
          <w:rFonts w:hint="eastAsia"/>
          <w:color w:val="auto"/>
        </w:rPr>
        <w:t>特性が懸念される</w:t>
      </w:r>
      <w:r w:rsidRPr="00A610D6">
        <w:rPr>
          <w:rFonts w:hint="eastAsia"/>
          <w:color w:val="auto"/>
        </w:rPr>
        <w:t>2</w:t>
      </w:r>
      <w:r w:rsidRPr="00A610D6">
        <w:rPr>
          <w:rFonts w:hint="eastAsia"/>
          <w:color w:val="auto"/>
        </w:rPr>
        <w:t>物質についての予備意見書を公表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59C15971"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sidRPr="002337FA">
        <w:rPr>
          <w:rFonts w:hint="eastAsia"/>
          <w:color w:val="auto"/>
        </w:rPr>
        <w:t>3</w:t>
      </w:r>
      <w:r w:rsidRPr="002337FA">
        <w:rPr>
          <w:color w:val="auto"/>
        </w:rPr>
        <w:t>)</w:t>
      </w:r>
      <w:r w:rsidRPr="002337FA">
        <w:rPr>
          <w:rFonts w:hint="eastAsia"/>
          <w:color w:val="auto"/>
        </w:rPr>
        <w:t xml:space="preserve">　</w:t>
      </w:r>
      <w:r w:rsidRPr="00A610D6">
        <w:rPr>
          <w:rFonts w:hint="eastAsia"/>
          <w:color w:val="auto"/>
        </w:rPr>
        <w:t>ECHA</w:t>
      </w:r>
      <w:r w:rsidRPr="00A610D6">
        <w:rPr>
          <w:rFonts w:hint="eastAsia"/>
          <w:color w:val="auto"/>
        </w:rPr>
        <w:t xml:space="preserve">　</w:t>
      </w:r>
      <w:r w:rsidRPr="00A610D6">
        <w:rPr>
          <w:rFonts w:hint="eastAsia"/>
          <w:color w:val="auto"/>
        </w:rPr>
        <w:t>1</w:t>
      </w:r>
      <w:r w:rsidRPr="00A610D6">
        <w:rPr>
          <w:rFonts w:hint="eastAsia"/>
          <w:color w:val="auto"/>
        </w:rPr>
        <w:t>物質についての</w:t>
      </w:r>
      <w:r w:rsidRPr="00A610D6">
        <w:rPr>
          <w:rFonts w:hint="eastAsia"/>
          <w:color w:val="auto"/>
        </w:rPr>
        <w:t>CoRAP</w:t>
      </w:r>
      <w:r w:rsidRPr="00A610D6">
        <w:rPr>
          <w:rFonts w:hint="eastAsia"/>
          <w:color w:val="auto"/>
        </w:rPr>
        <w:t>の物質評価結論文書を公表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69913C62" w14:textId="77777777" w:rsidR="003C2E77" w:rsidRPr="002337FA" w:rsidRDefault="003C2E77" w:rsidP="003C2E77">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難燃剤</w:t>
      </w:r>
      <w:r w:rsidRPr="002337FA">
        <w:rPr>
          <w:rFonts w:asciiTheme="minorHAnsi" w:eastAsiaTheme="minorEastAsia" w:hAnsiTheme="minorHAnsi" w:hint="eastAsia"/>
          <w:color w:val="auto"/>
          <w:szCs w:val="20"/>
        </w:rPr>
        <w:t>＞</w:t>
      </w:r>
    </w:p>
    <w:p w14:paraId="03C670DE"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sidRPr="002337FA">
        <w:rPr>
          <w:rFonts w:hint="eastAsia"/>
          <w:color w:val="auto"/>
        </w:rPr>
        <w:t>4</w:t>
      </w:r>
      <w:r w:rsidRPr="002337FA">
        <w:rPr>
          <w:color w:val="auto"/>
        </w:rPr>
        <w:t>)</w:t>
      </w:r>
      <w:r w:rsidRPr="002337FA">
        <w:rPr>
          <w:rFonts w:hint="eastAsia"/>
          <w:color w:val="auto"/>
        </w:rPr>
        <w:t xml:space="preserve">　</w:t>
      </w:r>
      <w:r w:rsidRPr="00A610D6">
        <w:rPr>
          <w:rFonts w:hint="eastAsia"/>
          <w:color w:val="auto"/>
        </w:rPr>
        <w:tab/>
      </w:r>
      <w:r w:rsidRPr="00A610D6">
        <w:rPr>
          <w:rFonts w:hint="eastAsia"/>
          <w:color w:val="auto"/>
        </w:rPr>
        <w:t>米国</w:t>
      </w:r>
      <w:r w:rsidRPr="00A610D6">
        <w:rPr>
          <w:rFonts w:hint="eastAsia"/>
          <w:color w:val="auto"/>
        </w:rPr>
        <w:t>NIEHS</w:t>
      </w:r>
      <w:r w:rsidRPr="00A610D6">
        <w:rPr>
          <w:rFonts w:hint="eastAsia"/>
          <w:color w:val="auto"/>
        </w:rPr>
        <w:t xml:space="preserve">　妊娠中の有機リン酸エステルばく露の血圧への影響に関する研究報告書を公表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13</w:t>
      </w:r>
    </w:p>
    <w:p w14:paraId="6EE4B263"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Pr>
          <w:color w:val="auto"/>
        </w:rPr>
        <w:t>5</w:t>
      </w:r>
      <w:r w:rsidRPr="002337FA">
        <w:rPr>
          <w:color w:val="auto"/>
        </w:rPr>
        <w:t>)</w:t>
      </w:r>
      <w:r w:rsidRPr="002337FA">
        <w:rPr>
          <w:rFonts w:hint="eastAsia"/>
          <w:color w:val="auto"/>
        </w:rPr>
        <w:t xml:space="preserve">　</w:t>
      </w:r>
      <w:r w:rsidRPr="00A610D6">
        <w:rPr>
          <w:rFonts w:hint="eastAsia"/>
          <w:color w:val="auto"/>
        </w:rPr>
        <w:t>ECHA</w:t>
      </w:r>
      <w:r w:rsidRPr="00A610D6">
        <w:rPr>
          <w:rFonts w:hint="eastAsia"/>
          <w:color w:val="auto"/>
        </w:rPr>
        <w:t xml:space="preserve">　難燃剤</w:t>
      </w:r>
      <w:r w:rsidRPr="00A610D6">
        <w:rPr>
          <w:rFonts w:hint="eastAsia"/>
          <w:color w:val="auto"/>
        </w:rPr>
        <w:t>DBDPE</w:t>
      </w:r>
      <w:r w:rsidRPr="00A610D6">
        <w:rPr>
          <w:rFonts w:hint="eastAsia"/>
          <w:color w:val="auto"/>
        </w:rPr>
        <w:t>についての</w:t>
      </w:r>
      <w:r w:rsidRPr="00A610D6">
        <w:rPr>
          <w:rFonts w:hint="eastAsia"/>
          <w:color w:val="auto"/>
        </w:rPr>
        <w:t>CoRAP</w:t>
      </w:r>
      <w:r w:rsidRPr="00A610D6">
        <w:rPr>
          <w:rFonts w:hint="eastAsia"/>
          <w:color w:val="auto"/>
        </w:rPr>
        <w:t>の物質評価結論文書を公表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14</w:t>
      </w:r>
    </w:p>
    <w:p w14:paraId="569C7394" w14:textId="77777777" w:rsidR="003C2E77" w:rsidRPr="002337FA" w:rsidRDefault="003C2E77" w:rsidP="003C2E77">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難燃剤・ハロゲン化化合物</w:t>
      </w:r>
      <w:r w:rsidRPr="002337FA">
        <w:rPr>
          <w:rFonts w:asciiTheme="minorHAnsi" w:eastAsiaTheme="minorEastAsia" w:hAnsiTheme="minorHAnsi" w:hint="eastAsia"/>
          <w:color w:val="auto"/>
          <w:szCs w:val="20"/>
        </w:rPr>
        <w:t>＞</w:t>
      </w:r>
    </w:p>
    <w:p w14:paraId="4B0AD918"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Pr>
          <w:color w:val="auto"/>
        </w:rPr>
        <w:t>6</w:t>
      </w:r>
      <w:r w:rsidRPr="002337FA">
        <w:rPr>
          <w:color w:val="auto"/>
        </w:rPr>
        <w:t>)</w:t>
      </w:r>
      <w:r w:rsidRPr="002337FA">
        <w:rPr>
          <w:rFonts w:hint="eastAsia"/>
          <w:color w:val="auto"/>
        </w:rPr>
        <w:t xml:space="preserve">　</w:t>
      </w:r>
      <w:r w:rsidRPr="00A610D6">
        <w:rPr>
          <w:rFonts w:hint="eastAsia"/>
          <w:color w:val="auto"/>
        </w:rPr>
        <w:t>EFSA</w:t>
      </w:r>
      <w:r w:rsidRPr="00A610D6">
        <w:rPr>
          <w:rFonts w:hint="eastAsia"/>
          <w:color w:val="auto"/>
        </w:rPr>
        <w:t xml:space="preserve">　食品中の臭素化フェノール類及びそれらの誘導体類のリスクアセスメントの更新に関する</w:t>
      </w:r>
      <w:r>
        <w:rPr>
          <w:color w:val="auto"/>
        </w:rPr>
        <w:br/>
      </w:r>
      <w:r w:rsidRPr="00A610D6">
        <w:rPr>
          <w:rFonts w:hint="eastAsia"/>
          <w:color w:val="auto"/>
        </w:rPr>
        <w:t>科学的意見書を公表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5</w:t>
      </w:r>
    </w:p>
    <w:p w14:paraId="7A374FDF" w14:textId="77777777" w:rsidR="003C2E77" w:rsidRPr="002337FA" w:rsidRDefault="003C2E77" w:rsidP="003C2E77">
      <w:pPr>
        <w:tabs>
          <w:tab w:val="right" w:leader="dot" w:pos="9600"/>
        </w:tabs>
        <w:spacing w:beforeLines="50" w:before="160"/>
        <w:ind w:firstLineChars="100" w:firstLine="200"/>
        <w:rPr>
          <w:color w:val="auto"/>
        </w:rPr>
      </w:pPr>
      <w:r w:rsidRPr="002337FA">
        <w:rPr>
          <w:rFonts w:hint="eastAsia"/>
          <w:color w:val="auto"/>
        </w:rPr>
        <w:t>＜</w:t>
      </w:r>
      <w:r w:rsidRPr="0046099C">
        <w:rPr>
          <w:rFonts w:hint="eastAsia"/>
          <w:color w:val="auto"/>
        </w:rPr>
        <w:t>フッ素化化合物</w:t>
      </w:r>
      <w:r w:rsidRPr="002337FA">
        <w:rPr>
          <w:rFonts w:hint="eastAsia"/>
          <w:color w:val="auto"/>
        </w:rPr>
        <w:t>＞</w:t>
      </w:r>
    </w:p>
    <w:p w14:paraId="37001C44"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Pr>
          <w:color w:val="auto"/>
        </w:rPr>
        <w:t>7</w:t>
      </w:r>
      <w:r w:rsidRPr="002337FA">
        <w:rPr>
          <w:color w:val="auto"/>
        </w:rPr>
        <w:t>)</w:t>
      </w:r>
      <w:r w:rsidRPr="002337FA">
        <w:rPr>
          <w:rFonts w:hint="eastAsia"/>
          <w:color w:val="auto"/>
        </w:rPr>
        <w:t xml:space="preserve">　</w:t>
      </w:r>
      <w:r w:rsidRPr="0046099C">
        <w:rPr>
          <w:rFonts w:hint="eastAsia"/>
          <w:color w:val="auto"/>
        </w:rPr>
        <w:t>米国</w:t>
      </w:r>
      <w:r w:rsidRPr="0046099C">
        <w:rPr>
          <w:rFonts w:hint="eastAsia"/>
          <w:color w:val="auto"/>
        </w:rPr>
        <w:t>EPA</w:t>
      </w:r>
      <w:r w:rsidRPr="0046099C">
        <w:rPr>
          <w:rFonts w:hint="eastAsia"/>
          <w:color w:val="auto"/>
        </w:rPr>
        <w:t xml:space="preserve">　</w:t>
      </w:r>
      <w:r w:rsidRPr="0046099C">
        <w:rPr>
          <w:rFonts w:hint="eastAsia"/>
          <w:color w:val="auto"/>
        </w:rPr>
        <w:t>PFAS</w:t>
      </w:r>
      <w:r w:rsidRPr="0046099C">
        <w:rPr>
          <w:rFonts w:hint="eastAsia"/>
          <w:color w:val="auto"/>
        </w:rPr>
        <w:t>戦略ロードマップ：第</w:t>
      </w:r>
      <w:r w:rsidRPr="0046099C">
        <w:rPr>
          <w:rFonts w:hint="eastAsia"/>
          <w:color w:val="auto"/>
        </w:rPr>
        <w:t>3</w:t>
      </w:r>
      <w:r w:rsidRPr="0046099C">
        <w:rPr>
          <w:rFonts w:hint="eastAsia"/>
          <w:color w:val="auto"/>
        </w:rPr>
        <w:t>次年次進捗報告書を公表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7</w:t>
      </w:r>
    </w:p>
    <w:p w14:paraId="1A493918"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Pr>
          <w:color w:val="auto"/>
        </w:rPr>
        <w:t>8</w:t>
      </w:r>
      <w:r w:rsidRPr="002337FA">
        <w:rPr>
          <w:color w:val="auto"/>
        </w:rPr>
        <w:t>)</w:t>
      </w:r>
      <w:r w:rsidRPr="002337FA">
        <w:rPr>
          <w:rFonts w:hint="eastAsia"/>
          <w:color w:val="auto"/>
        </w:rPr>
        <w:t xml:space="preserve">　</w:t>
      </w:r>
      <w:r w:rsidRPr="0046099C">
        <w:rPr>
          <w:rFonts w:hint="eastAsia"/>
          <w:color w:val="auto"/>
        </w:rPr>
        <w:t>米国</w:t>
      </w:r>
      <w:r w:rsidRPr="0046099C">
        <w:rPr>
          <w:rFonts w:hint="eastAsia"/>
          <w:color w:val="auto"/>
        </w:rPr>
        <w:t>NIEHS</w:t>
      </w:r>
      <w:r w:rsidRPr="0046099C">
        <w:rPr>
          <w:rFonts w:hint="eastAsia"/>
          <w:color w:val="auto"/>
        </w:rPr>
        <w:t xml:space="preserve">　肝細胞に対する</w:t>
      </w:r>
      <w:r w:rsidRPr="0046099C">
        <w:rPr>
          <w:rFonts w:hint="eastAsia"/>
          <w:color w:val="auto"/>
        </w:rPr>
        <w:t>PFAS</w:t>
      </w:r>
      <w:r w:rsidRPr="0046099C">
        <w:rPr>
          <w:rFonts w:hint="eastAsia"/>
          <w:color w:val="auto"/>
        </w:rPr>
        <w:t>の影響の評価に関する研究報告書を公表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8</w:t>
      </w:r>
    </w:p>
    <w:p w14:paraId="061FFFC6"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09)</w:t>
      </w:r>
      <w:r w:rsidRPr="002337FA">
        <w:rPr>
          <w:rFonts w:hint="eastAsia"/>
          <w:color w:val="auto"/>
        </w:rPr>
        <w:t xml:space="preserve">　</w:t>
      </w:r>
      <w:r w:rsidRPr="0046099C">
        <w:rPr>
          <w:rFonts w:hint="eastAsia"/>
          <w:color w:val="auto"/>
        </w:rPr>
        <w:t>ドイツ</w:t>
      </w:r>
      <w:r w:rsidRPr="0046099C">
        <w:rPr>
          <w:rFonts w:hint="eastAsia"/>
          <w:color w:val="auto"/>
        </w:rPr>
        <w:t>BfR</w:t>
      </w:r>
      <w:r w:rsidRPr="0046099C">
        <w:rPr>
          <w:rFonts w:hint="eastAsia"/>
          <w:color w:val="auto"/>
        </w:rPr>
        <w:t xml:space="preserve">　</w:t>
      </w:r>
      <w:r w:rsidRPr="0046099C">
        <w:rPr>
          <w:rFonts w:hint="eastAsia"/>
          <w:color w:val="auto"/>
        </w:rPr>
        <w:t>PFAS</w:t>
      </w:r>
      <w:r w:rsidRPr="0046099C">
        <w:rPr>
          <w:rFonts w:hint="eastAsia"/>
          <w:color w:val="auto"/>
        </w:rPr>
        <w:t>の</w:t>
      </w:r>
      <w:r>
        <w:rPr>
          <w:rFonts w:hint="eastAsia"/>
          <w:color w:val="auto"/>
        </w:rPr>
        <w:t>ヒトの</w:t>
      </w:r>
      <w:r w:rsidRPr="0046099C">
        <w:rPr>
          <w:rFonts w:hint="eastAsia"/>
          <w:color w:val="auto"/>
        </w:rPr>
        <w:t>体内での挙動に関する研究報告書を公表</w:t>
      </w:r>
      <w:r w:rsidRPr="002337FA">
        <w:rPr>
          <w:color w:val="auto"/>
        </w:rPr>
        <w:tab/>
      </w:r>
      <w:r>
        <w:rPr>
          <w:color w:val="auto"/>
        </w:rPr>
        <w:t>1</w:t>
      </w:r>
      <w:r>
        <w:rPr>
          <w:rFonts w:hint="eastAsia"/>
          <w:color w:val="auto"/>
        </w:rPr>
        <w:t>9</w:t>
      </w:r>
    </w:p>
    <w:p w14:paraId="14A40F4C" w14:textId="77777777" w:rsidR="003C2E77" w:rsidRPr="002337FA" w:rsidRDefault="003C2E77" w:rsidP="003C2E77">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マイクロプラスチック・海洋ごみ・循環経済</w:t>
      </w:r>
      <w:r w:rsidRPr="002337FA">
        <w:rPr>
          <w:rFonts w:asciiTheme="minorHAnsi" w:eastAsiaTheme="minorEastAsia" w:hAnsiTheme="minorHAnsi" w:hint="eastAsia"/>
          <w:color w:val="auto"/>
          <w:szCs w:val="20"/>
        </w:rPr>
        <w:t>＞</w:t>
      </w:r>
    </w:p>
    <w:p w14:paraId="74EB8B35"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10)</w:t>
      </w:r>
      <w:r w:rsidRPr="002337FA">
        <w:rPr>
          <w:rFonts w:hint="eastAsia"/>
          <w:color w:val="auto"/>
        </w:rPr>
        <w:t xml:space="preserve">　</w:t>
      </w:r>
      <w:r w:rsidRPr="00D636DD">
        <w:rPr>
          <w:rFonts w:hint="eastAsia"/>
          <w:color w:val="auto"/>
        </w:rPr>
        <w:t>米国</w:t>
      </w:r>
      <w:r w:rsidRPr="00D636DD">
        <w:rPr>
          <w:rFonts w:hint="eastAsia"/>
          <w:color w:val="auto"/>
        </w:rPr>
        <w:t>EPA</w:t>
      </w:r>
      <w:r w:rsidRPr="00D636DD">
        <w:rPr>
          <w:rFonts w:hint="eastAsia"/>
          <w:color w:val="auto"/>
        </w:rPr>
        <w:t xml:space="preserve">　「プラスチック汚染防止国家戦略」を公表</w:t>
      </w:r>
      <w:r w:rsidRPr="002337FA">
        <w:rPr>
          <w:color w:val="auto"/>
        </w:rPr>
        <w:tab/>
      </w:r>
      <w:r>
        <w:rPr>
          <w:rFonts w:hint="eastAsia"/>
          <w:color w:val="auto"/>
        </w:rPr>
        <w:t>20</w:t>
      </w:r>
    </w:p>
    <w:p w14:paraId="0B485DBA" w14:textId="77777777" w:rsidR="003C2E77" w:rsidRPr="002337FA" w:rsidRDefault="003C2E77" w:rsidP="003C2E77">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北米動向</w:t>
      </w:r>
      <w:r w:rsidRPr="002337FA">
        <w:rPr>
          <w:rFonts w:asciiTheme="minorHAnsi" w:eastAsiaTheme="minorEastAsia" w:hAnsiTheme="minorHAnsi" w:hint="eastAsia"/>
          <w:color w:val="auto"/>
          <w:szCs w:val="20"/>
        </w:rPr>
        <w:t>＞</w:t>
      </w:r>
    </w:p>
    <w:p w14:paraId="72406A94"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11)</w:t>
      </w:r>
      <w:r w:rsidRPr="002337FA">
        <w:rPr>
          <w:rFonts w:hint="eastAsia"/>
          <w:color w:val="auto"/>
        </w:rPr>
        <w:t xml:space="preserve">　</w:t>
      </w:r>
      <w:r w:rsidRPr="00D636DD">
        <w:rPr>
          <w:rFonts w:hint="eastAsia"/>
          <w:color w:val="auto"/>
        </w:rPr>
        <w:t>米国</w:t>
      </w:r>
      <w:r w:rsidRPr="00D636DD">
        <w:rPr>
          <w:rFonts w:hint="eastAsia"/>
          <w:color w:val="auto"/>
        </w:rPr>
        <w:t>EPA</w:t>
      </w:r>
      <w:r w:rsidRPr="00D636DD">
        <w:rPr>
          <w:rFonts w:hint="eastAsia"/>
          <w:color w:val="auto"/>
        </w:rPr>
        <w:t xml:space="preserve">　</w:t>
      </w:r>
      <w:r w:rsidRPr="00D636DD">
        <w:rPr>
          <w:rFonts w:hint="eastAsia"/>
          <w:color w:val="auto"/>
        </w:rPr>
        <w:t>1,4-</w:t>
      </w:r>
      <w:r w:rsidRPr="00D636DD">
        <w:rPr>
          <w:rFonts w:hint="eastAsia"/>
          <w:color w:val="auto"/>
        </w:rPr>
        <w:t>ジオキサンのリスク評価を最終決定</w:t>
      </w:r>
      <w:r w:rsidRPr="002337FA">
        <w:rPr>
          <w:color w:val="auto"/>
        </w:rPr>
        <w:tab/>
      </w:r>
      <w:r>
        <w:rPr>
          <w:rFonts w:hint="eastAsia"/>
          <w:color w:val="auto"/>
        </w:rPr>
        <w:t>21</w:t>
      </w:r>
    </w:p>
    <w:p w14:paraId="2C45B0F2"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12)</w:t>
      </w:r>
      <w:r w:rsidRPr="002337FA">
        <w:rPr>
          <w:rFonts w:hint="eastAsia"/>
          <w:color w:val="auto"/>
        </w:rPr>
        <w:t xml:space="preserve">　</w:t>
      </w:r>
      <w:r w:rsidRPr="00D636DD">
        <w:rPr>
          <w:rFonts w:hint="eastAsia"/>
          <w:color w:val="auto"/>
        </w:rPr>
        <w:t>米国</w:t>
      </w:r>
      <w:r w:rsidRPr="00D636DD">
        <w:rPr>
          <w:rFonts w:hint="eastAsia"/>
          <w:color w:val="auto"/>
        </w:rPr>
        <w:t>EPA</w:t>
      </w:r>
      <w:r w:rsidRPr="00D636DD">
        <w:rPr>
          <w:rFonts w:hint="eastAsia"/>
          <w:color w:val="auto"/>
        </w:rPr>
        <w:t xml:space="preserve">　</w:t>
      </w:r>
      <w:r w:rsidRPr="00D636DD">
        <w:rPr>
          <w:rFonts w:hint="eastAsia"/>
          <w:color w:val="auto"/>
        </w:rPr>
        <w:t>6PPD</w:t>
      </w:r>
      <w:r w:rsidRPr="00D636DD">
        <w:rPr>
          <w:rFonts w:hint="eastAsia"/>
          <w:color w:val="auto"/>
        </w:rPr>
        <w:t>及びその変換生成物</w:t>
      </w:r>
      <w:r w:rsidRPr="00D636DD">
        <w:rPr>
          <w:rFonts w:hint="eastAsia"/>
          <w:color w:val="auto"/>
        </w:rPr>
        <w:t>6PPD-</w:t>
      </w:r>
      <w:r w:rsidRPr="00D636DD">
        <w:rPr>
          <w:rFonts w:hint="eastAsia"/>
          <w:color w:val="auto"/>
        </w:rPr>
        <w:t>キノンに関する情報を収集するための規則制定案の</w:t>
      </w:r>
      <w:r>
        <w:rPr>
          <w:color w:val="auto"/>
        </w:rPr>
        <w:br/>
      </w:r>
      <w:r w:rsidRPr="00D636DD">
        <w:rPr>
          <w:rFonts w:hint="eastAsia"/>
          <w:color w:val="auto"/>
        </w:rPr>
        <w:t>事前告示を発行</w:t>
      </w:r>
      <w:r w:rsidRPr="002337FA">
        <w:rPr>
          <w:color w:val="auto"/>
        </w:rPr>
        <w:tab/>
      </w:r>
      <w:r>
        <w:rPr>
          <w:rFonts w:hint="eastAsia"/>
          <w:color w:val="auto"/>
        </w:rPr>
        <w:t>22</w:t>
      </w:r>
    </w:p>
    <w:p w14:paraId="08A1ED17"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13)</w:t>
      </w:r>
      <w:r w:rsidRPr="002337FA">
        <w:rPr>
          <w:rFonts w:hint="eastAsia"/>
          <w:color w:val="auto"/>
        </w:rPr>
        <w:t xml:space="preserve">　</w:t>
      </w:r>
      <w:r w:rsidRPr="00D636DD">
        <w:rPr>
          <w:rFonts w:hint="eastAsia"/>
          <w:color w:val="auto"/>
        </w:rPr>
        <w:t>米国</w:t>
      </w:r>
      <w:r w:rsidRPr="00D636DD">
        <w:rPr>
          <w:rFonts w:hint="eastAsia"/>
          <w:color w:val="auto"/>
        </w:rPr>
        <w:t>FDA</w:t>
      </w:r>
      <w:r w:rsidRPr="00D636DD">
        <w:rPr>
          <w:rFonts w:hint="eastAsia"/>
          <w:color w:val="auto"/>
        </w:rPr>
        <w:t xml:space="preserve">　審査中の食品供給における選択された化学</w:t>
      </w:r>
      <w:r>
        <w:rPr>
          <w:rFonts w:hint="eastAsia"/>
          <w:color w:val="auto"/>
        </w:rPr>
        <w:t>品</w:t>
      </w:r>
      <w:r w:rsidRPr="00D636DD">
        <w:rPr>
          <w:rFonts w:hint="eastAsia"/>
          <w:color w:val="auto"/>
        </w:rPr>
        <w:t>のリストを公表</w:t>
      </w:r>
      <w:r w:rsidRPr="002337FA">
        <w:rPr>
          <w:color w:val="auto"/>
        </w:rPr>
        <w:tab/>
      </w:r>
      <w:r>
        <w:rPr>
          <w:rFonts w:hint="eastAsia"/>
          <w:color w:val="auto"/>
        </w:rPr>
        <w:t>23</w:t>
      </w:r>
    </w:p>
    <w:p w14:paraId="47112F2C"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14)</w:t>
      </w:r>
      <w:r w:rsidRPr="002337FA">
        <w:rPr>
          <w:rFonts w:hint="eastAsia"/>
          <w:color w:val="auto"/>
        </w:rPr>
        <w:t xml:space="preserve">　</w:t>
      </w:r>
      <w:r w:rsidRPr="00D636DD">
        <w:rPr>
          <w:rFonts w:hint="eastAsia"/>
          <w:color w:val="auto"/>
        </w:rPr>
        <w:t>米国</w:t>
      </w:r>
      <w:r w:rsidRPr="00D636DD">
        <w:rPr>
          <w:rFonts w:hint="eastAsia"/>
          <w:color w:val="auto"/>
        </w:rPr>
        <w:t>NIEHS</w:t>
      </w:r>
      <w:r w:rsidRPr="00D636DD">
        <w:rPr>
          <w:rFonts w:hint="eastAsia"/>
          <w:color w:val="auto"/>
        </w:rPr>
        <w:t xml:space="preserve">　ベンゼンばく露に起因する妊娠合併症発症の</w:t>
      </w:r>
      <w:r>
        <w:rPr>
          <w:rFonts w:hint="eastAsia"/>
          <w:color w:val="auto"/>
        </w:rPr>
        <w:t>機構</w:t>
      </w:r>
      <w:r w:rsidRPr="00D636DD">
        <w:rPr>
          <w:rFonts w:hint="eastAsia"/>
          <w:color w:val="auto"/>
        </w:rPr>
        <w:t>に関する研究報告書を公表</w:t>
      </w:r>
      <w:r w:rsidRPr="002337FA">
        <w:rPr>
          <w:color w:val="auto"/>
        </w:rPr>
        <w:tab/>
      </w:r>
      <w:r>
        <w:rPr>
          <w:rFonts w:hint="eastAsia"/>
          <w:color w:val="auto"/>
        </w:rPr>
        <w:t>24</w:t>
      </w:r>
    </w:p>
    <w:p w14:paraId="794B7E14"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sidRPr="002337FA">
        <w:rPr>
          <w:color w:val="auto"/>
        </w:rPr>
        <w:t>5</w:t>
      </w:r>
      <w:r w:rsidRPr="002337FA">
        <w:rPr>
          <w:rFonts w:hint="eastAsia"/>
          <w:color w:val="auto"/>
        </w:rPr>
        <w:t>)</w:t>
      </w:r>
      <w:r w:rsidRPr="002337FA">
        <w:rPr>
          <w:rFonts w:hint="eastAsia"/>
          <w:color w:val="auto"/>
        </w:rPr>
        <w:t xml:space="preserve">　</w:t>
      </w:r>
      <w:r w:rsidRPr="00D636DD">
        <w:rPr>
          <w:rFonts w:hint="eastAsia"/>
          <w:color w:val="auto"/>
        </w:rPr>
        <w:t>米国カリフォルニア州　より安全な消費者製品プログラムの</w:t>
      </w:r>
      <w:r w:rsidRPr="00D636DD">
        <w:rPr>
          <w:rFonts w:hint="eastAsia"/>
          <w:color w:val="auto"/>
        </w:rPr>
        <w:t>3</w:t>
      </w:r>
      <w:r w:rsidRPr="00D636DD">
        <w:rPr>
          <w:rFonts w:hint="eastAsia"/>
          <w:color w:val="auto"/>
        </w:rPr>
        <w:t>ヵ年優先製品作業計画を公表</w:t>
      </w:r>
      <w:r w:rsidRPr="002337FA">
        <w:rPr>
          <w:color w:val="auto"/>
        </w:rPr>
        <w:tab/>
      </w:r>
      <w:r>
        <w:rPr>
          <w:rFonts w:hint="eastAsia"/>
          <w:color w:val="auto"/>
        </w:rPr>
        <w:t>25</w:t>
      </w:r>
    </w:p>
    <w:p w14:paraId="6030AFF6"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Pr>
          <w:rFonts w:hint="eastAsia"/>
          <w:color w:val="auto"/>
        </w:rPr>
        <w:t>6</w:t>
      </w:r>
      <w:r w:rsidRPr="002337FA">
        <w:rPr>
          <w:rFonts w:hint="eastAsia"/>
          <w:color w:val="auto"/>
        </w:rPr>
        <w:t>)</w:t>
      </w:r>
      <w:r w:rsidRPr="002337FA">
        <w:rPr>
          <w:rFonts w:hint="eastAsia"/>
          <w:color w:val="auto"/>
        </w:rPr>
        <w:t xml:space="preserve">　</w:t>
      </w:r>
      <w:r w:rsidRPr="00D636DD">
        <w:rPr>
          <w:rFonts w:hint="eastAsia"/>
          <w:color w:val="auto"/>
        </w:rPr>
        <w:t xml:space="preserve">米国カリフォルニア州　</w:t>
      </w:r>
      <w:r w:rsidRPr="00D636DD">
        <w:rPr>
          <w:rFonts w:hint="eastAsia"/>
          <w:color w:val="auto"/>
        </w:rPr>
        <w:t>MMA</w:t>
      </w:r>
      <w:r w:rsidRPr="00D636DD">
        <w:rPr>
          <w:rFonts w:hint="eastAsia"/>
          <w:color w:val="auto"/>
        </w:rPr>
        <w:t>を含有するネイル製品の</w:t>
      </w:r>
      <w:r w:rsidRPr="00D636DD">
        <w:rPr>
          <w:rFonts w:hint="eastAsia"/>
          <w:color w:val="auto"/>
        </w:rPr>
        <w:t>SCP</w:t>
      </w:r>
      <w:r w:rsidRPr="00D636DD">
        <w:rPr>
          <w:rFonts w:hint="eastAsia"/>
          <w:color w:val="auto"/>
        </w:rPr>
        <w:t>規則に基づく優先製品としての規制</w:t>
      </w:r>
      <w:r>
        <w:rPr>
          <w:color w:val="auto"/>
        </w:rPr>
        <w:br/>
      </w:r>
      <w:r w:rsidRPr="00D636DD">
        <w:rPr>
          <w:rFonts w:hint="eastAsia"/>
          <w:color w:val="auto"/>
        </w:rPr>
        <w:t>を提案</w:t>
      </w:r>
      <w:r w:rsidRPr="002337FA">
        <w:rPr>
          <w:color w:val="auto"/>
        </w:rPr>
        <w:tab/>
      </w:r>
      <w:r>
        <w:rPr>
          <w:rFonts w:hint="eastAsia"/>
          <w:color w:val="auto"/>
        </w:rPr>
        <w:t>26</w:t>
      </w:r>
    </w:p>
    <w:p w14:paraId="46DB6362"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Pr>
          <w:rFonts w:hint="eastAsia"/>
          <w:color w:val="auto"/>
        </w:rPr>
        <w:t>7</w:t>
      </w:r>
      <w:r w:rsidRPr="002337FA">
        <w:rPr>
          <w:rFonts w:hint="eastAsia"/>
          <w:color w:val="auto"/>
        </w:rPr>
        <w:t>)</w:t>
      </w:r>
      <w:r w:rsidRPr="002337FA">
        <w:rPr>
          <w:rFonts w:hint="eastAsia"/>
          <w:color w:val="auto"/>
        </w:rPr>
        <w:t xml:space="preserve">　</w:t>
      </w:r>
      <w:r w:rsidRPr="00D636DD">
        <w:rPr>
          <w:rFonts w:hint="eastAsia"/>
          <w:color w:val="auto"/>
        </w:rPr>
        <w:t>米国カリフォルニア州　皮膚に塗布するリーブオン製品中のプロピルパラベン及びブチルパラベン</w:t>
      </w:r>
      <w:r>
        <w:rPr>
          <w:color w:val="auto"/>
        </w:rPr>
        <w:br/>
      </w:r>
      <w:r w:rsidRPr="00D636DD">
        <w:rPr>
          <w:rFonts w:hint="eastAsia"/>
          <w:color w:val="auto"/>
        </w:rPr>
        <w:t>に関する情報を要請</w:t>
      </w:r>
      <w:r w:rsidRPr="002337FA">
        <w:rPr>
          <w:color w:val="auto"/>
        </w:rPr>
        <w:tab/>
      </w:r>
      <w:r>
        <w:rPr>
          <w:rFonts w:hint="eastAsia"/>
          <w:color w:val="auto"/>
        </w:rPr>
        <w:t>26</w:t>
      </w:r>
    </w:p>
    <w:p w14:paraId="69807978"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Pr>
          <w:rFonts w:hint="eastAsia"/>
          <w:color w:val="auto"/>
        </w:rPr>
        <w:t>8</w:t>
      </w:r>
      <w:r w:rsidRPr="002337FA">
        <w:rPr>
          <w:rFonts w:hint="eastAsia"/>
          <w:color w:val="auto"/>
        </w:rPr>
        <w:t>)</w:t>
      </w:r>
      <w:r w:rsidRPr="002337FA">
        <w:rPr>
          <w:rFonts w:hint="eastAsia"/>
          <w:color w:val="auto"/>
        </w:rPr>
        <w:t xml:space="preserve">　</w:t>
      </w:r>
      <w:r w:rsidRPr="00D636DD">
        <w:rPr>
          <w:rFonts w:hint="eastAsia"/>
          <w:color w:val="auto"/>
        </w:rPr>
        <w:t>米国ワシントン州　有毒化学</w:t>
      </w:r>
      <w:r>
        <w:rPr>
          <w:rFonts w:hint="eastAsia"/>
          <w:color w:val="auto"/>
        </w:rPr>
        <w:t>品</w:t>
      </w:r>
      <w:r w:rsidRPr="00D636DD">
        <w:rPr>
          <w:rFonts w:hint="eastAsia"/>
          <w:color w:val="auto"/>
        </w:rPr>
        <w:t>を含有する消費者製品に関する情報を要請</w:t>
      </w:r>
      <w:r w:rsidRPr="002337FA">
        <w:rPr>
          <w:color w:val="auto"/>
        </w:rPr>
        <w:tab/>
      </w:r>
      <w:r>
        <w:rPr>
          <w:rFonts w:hint="eastAsia"/>
          <w:color w:val="auto"/>
        </w:rPr>
        <w:t>28</w:t>
      </w:r>
    </w:p>
    <w:p w14:paraId="00C0ECC1" w14:textId="77777777" w:rsidR="003C2E77" w:rsidRPr="002337FA" w:rsidRDefault="003C2E77" w:rsidP="003C2E77">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欧州動向</w:t>
      </w:r>
      <w:r w:rsidRPr="002337FA">
        <w:rPr>
          <w:rFonts w:asciiTheme="minorHAnsi" w:eastAsiaTheme="minorEastAsia" w:hAnsiTheme="minorHAnsi" w:hint="eastAsia"/>
          <w:color w:val="auto"/>
          <w:szCs w:val="20"/>
        </w:rPr>
        <w:t>＞</w:t>
      </w:r>
    </w:p>
    <w:p w14:paraId="04475AC5"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Pr>
          <w:rFonts w:hint="eastAsia"/>
          <w:color w:val="auto"/>
        </w:rPr>
        <w:t>9</w:t>
      </w:r>
      <w:r w:rsidRPr="002337FA">
        <w:rPr>
          <w:rFonts w:hint="eastAsia"/>
          <w:color w:val="auto"/>
        </w:rPr>
        <w:t>)</w:t>
      </w:r>
      <w:r w:rsidRPr="002337FA">
        <w:rPr>
          <w:rFonts w:hint="eastAsia"/>
          <w:color w:val="auto"/>
        </w:rPr>
        <w:t xml:space="preserve">　</w:t>
      </w:r>
      <w:r w:rsidRPr="00D636DD">
        <w:rPr>
          <w:rFonts w:hint="eastAsia"/>
          <w:color w:val="auto"/>
        </w:rPr>
        <w:t>EC</w:t>
      </w:r>
      <w:r w:rsidRPr="00D636DD">
        <w:rPr>
          <w:rFonts w:hint="eastAsia"/>
          <w:color w:val="auto"/>
        </w:rPr>
        <w:t xml:space="preserve">　</w:t>
      </w:r>
      <w:r w:rsidRPr="00D636DD">
        <w:rPr>
          <w:rFonts w:hint="eastAsia"/>
          <w:color w:val="auto"/>
        </w:rPr>
        <w:t>SCCS</w:t>
      </w:r>
      <w:r w:rsidRPr="00D636DD">
        <w:rPr>
          <w:rFonts w:hint="eastAsia"/>
          <w:color w:val="auto"/>
        </w:rPr>
        <w:t xml:space="preserve">　化粧品に使用される</w:t>
      </w:r>
      <w:r w:rsidRPr="00D636DD">
        <w:rPr>
          <w:rFonts w:hint="eastAsia"/>
          <w:color w:val="auto"/>
        </w:rPr>
        <w:t>OPP</w:t>
      </w:r>
      <w:r w:rsidRPr="00D636DD">
        <w:rPr>
          <w:rFonts w:hint="eastAsia"/>
          <w:color w:val="auto"/>
        </w:rPr>
        <w:t>及び</w:t>
      </w:r>
      <w:r w:rsidRPr="00D636DD">
        <w:rPr>
          <w:rFonts w:hint="eastAsia"/>
          <w:color w:val="auto"/>
        </w:rPr>
        <w:t>SOPP</w:t>
      </w:r>
      <w:r w:rsidRPr="00D636DD">
        <w:rPr>
          <w:rFonts w:hint="eastAsia"/>
          <w:color w:val="auto"/>
        </w:rPr>
        <w:t>についての最終意見書を公表</w:t>
      </w:r>
      <w:r w:rsidRPr="002337FA">
        <w:rPr>
          <w:color w:val="auto"/>
        </w:rPr>
        <w:tab/>
      </w:r>
      <w:r>
        <w:rPr>
          <w:rFonts w:hint="eastAsia"/>
          <w:color w:val="auto"/>
        </w:rPr>
        <w:t>29</w:t>
      </w:r>
    </w:p>
    <w:p w14:paraId="4071E2F4"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20</w:t>
      </w:r>
      <w:r w:rsidRPr="002337FA">
        <w:rPr>
          <w:rFonts w:hint="eastAsia"/>
          <w:color w:val="auto"/>
        </w:rPr>
        <w:t>)</w:t>
      </w:r>
      <w:r w:rsidRPr="002337FA">
        <w:rPr>
          <w:rFonts w:hint="eastAsia"/>
          <w:color w:val="auto"/>
        </w:rPr>
        <w:t xml:space="preserve">　</w:t>
      </w:r>
      <w:r w:rsidRPr="00D636DD">
        <w:rPr>
          <w:rFonts w:hint="eastAsia"/>
          <w:color w:val="auto"/>
        </w:rPr>
        <w:t>EC</w:t>
      </w:r>
      <w:r w:rsidRPr="00D636DD">
        <w:rPr>
          <w:rFonts w:hint="eastAsia"/>
          <w:color w:val="auto"/>
        </w:rPr>
        <w:t xml:space="preserve">　</w:t>
      </w:r>
      <w:r w:rsidRPr="00D636DD">
        <w:rPr>
          <w:rFonts w:hint="eastAsia"/>
          <w:color w:val="auto"/>
        </w:rPr>
        <w:t>SCCS</w:t>
      </w:r>
      <w:r w:rsidRPr="00D636DD">
        <w:rPr>
          <w:rFonts w:hint="eastAsia"/>
          <w:color w:val="auto"/>
        </w:rPr>
        <w:t xml:space="preserve">　サリチル酸ヘキシルについての科学的意見書の補遺を公表</w:t>
      </w:r>
      <w:r w:rsidRPr="002337FA">
        <w:rPr>
          <w:color w:val="auto"/>
        </w:rPr>
        <w:tab/>
      </w:r>
      <w:r>
        <w:rPr>
          <w:rFonts w:hint="eastAsia"/>
          <w:color w:val="auto"/>
        </w:rPr>
        <w:t>30</w:t>
      </w:r>
    </w:p>
    <w:p w14:paraId="6C1C7021"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21</w:t>
      </w:r>
      <w:r w:rsidRPr="002337FA">
        <w:rPr>
          <w:rFonts w:hint="eastAsia"/>
          <w:color w:val="auto"/>
        </w:rPr>
        <w:t>)</w:t>
      </w:r>
      <w:r w:rsidRPr="002337FA">
        <w:rPr>
          <w:rFonts w:hint="eastAsia"/>
          <w:color w:val="auto"/>
        </w:rPr>
        <w:t xml:space="preserve">　</w:t>
      </w:r>
      <w:r w:rsidRPr="00D636DD">
        <w:rPr>
          <w:rFonts w:hint="eastAsia"/>
          <w:color w:val="auto"/>
        </w:rPr>
        <w:t>EC</w:t>
      </w:r>
      <w:r w:rsidRPr="00D636DD">
        <w:rPr>
          <w:rFonts w:hint="eastAsia"/>
          <w:color w:val="auto"/>
        </w:rPr>
        <w:t xml:space="preserve">　</w:t>
      </w:r>
      <w:r w:rsidRPr="00D636DD">
        <w:rPr>
          <w:rFonts w:hint="eastAsia"/>
          <w:color w:val="auto"/>
        </w:rPr>
        <w:t>SCCS</w:t>
      </w:r>
      <w:r w:rsidRPr="00D636DD">
        <w:rPr>
          <w:rFonts w:hint="eastAsia"/>
          <w:color w:val="auto"/>
        </w:rPr>
        <w:t xml:space="preserve">　</w:t>
      </w:r>
      <w:r w:rsidRPr="00D636DD">
        <w:rPr>
          <w:rFonts w:hint="eastAsia"/>
          <w:color w:val="auto"/>
        </w:rPr>
        <w:t>HC Yellow No. 16</w:t>
      </w:r>
      <w:r w:rsidRPr="00D636DD">
        <w:rPr>
          <w:rFonts w:hint="eastAsia"/>
          <w:color w:val="auto"/>
        </w:rPr>
        <w:t>についての科学的助言を公表</w:t>
      </w:r>
      <w:r w:rsidRPr="002337FA">
        <w:rPr>
          <w:color w:val="auto"/>
        </w:rPr>
        <w:tab/>
      </w:r>
      <w:r>
        <w:rPr>
          <w:rFonts w:hint="eastAsia"/>
          <w:color w:val="auto"/>
        </w:rPr>
        <w:t>31</w:t>
      </w:r>
    </w:p>
    <w:p w14:paraId="1A069980"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22</w:t>
      </w:r>
      <w:r w:rsidRPr="002337FA">
        <w:rPr>
          <w:rFonts w:hint="eastAsia"/>
          <w:color w:val="auto"/>
        </w:rPr>
        <w:t>)</w:t>
      </w:r>
      <w:r w:rsidRPr="002337FA">
        <w:rPr>
          <w:rFonts w:hint="eastAsia"/>
          <w:color w:val="auto"/>
        </w:rPr>
        <w:t xml:space="preserve">　</w:t>
      </w:r>
      <w:r w:rsidRPr="00D636DD">
        <w:rPr>
          <w:rFonts w:hint="eastAsia"/>
          <w:color w:val="auto"/>
        </w:rPr>
        <w:t>EC</w:t>
      </w:r>
      <w:r w:rsidRPr="00D636DD">
        <w:rPr>
          <w:rFonts w:hint="eastAsia"/>
          <w:color w:val="auto"/>
        </w:rPr>
        <w:t xml:space="preserve">　</w:t>
      </w:r>
      <w:r w:rsidRPr="00D636DD">
        <w:rPr>
          <w:rFonts w:hint="eastAsia"/>
          <w:color w:val="auto"/>
        </w:rPr>
        <w:t>SCCS</w:t>
      </w:r>
      <w:r w:rsidRPr="00D636DD">
        <w:rPr>
          <w:rFonts w:hint="eastAsia"/>
          <w:color w:val="auto"/>
        </w:rPr>
        <w:t xml:space="preserve">　香料成分</w:t>
      </w:r>
      <w:r w:rsidRPr="00D636DD">
        <w:rPr>
          <w:rFonts w:hint="eastAsia"/>
          <w:color w:val="auto"/>
        </w:rPr>
        <w:t>AVO</w:t>
      </w:r>
      <w:r w:rsidRPr="00D636DD">
        <w:rPr>
          <w:rFonts w:hint="eastAsia"/>
          <w:color w:val="auto"/>
        </w:rPr>
        <w:t>の吸入毒性についての最終意見書を公表</w:t>
      </w:r>
      <w:r w:rsidRPr="002337FA">
        <w:rPr>
          <w:color w:val="auto"/>
        </w:rPr>
        <w:tab/>
      </w:r>
      <w:r>
        <w:rPr>
          <w:rFonts w:hint="eastAsia"/>
          <w:color w:val="auto"/>
        </w:rPr>
        <w:t>31</w:t>
      </w:r>
    </w:p>
    <w:p w14:paraId="0A3B928E"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23</w:t>
      </w:r>
      <w:r w:rsidRPr="002337FA">
        <w:rPr>
          <w:rFonts w:hint="eastAsia"/>
          <w:color w:val="auto"/>
        </w:rPr>
        <w:t>)</w:t>
      </w:r>
      <w:r w:rsidRPr="002337FA">
        <w:rPr>
          <w:rFonts w:hint="eastAsia"/>
          <w:color w:val="auto"/>
        </w:rPr>
        <w:t xml:space="preserve">　</w:t>
      </w:r>
      <w:r w:rsidRPr="00D636DD">
        <w:rPr>
          <w:rFonts w:hint="eastAsia"/>
          <w:color w:val="auto"/>
        </w:rPr>
        <w:t>ECHA</w:t>
      </w:r>
      <w:r w:rsidRPr="00D636DD">
        <w:rPr>
          <w:rFonts w:hint="eastAsia"/>
          <w:color w:val="auto"/>
        </w:rPr>
        <w:t xml:space="preserve">　テトラエチル鉛の使用制限の要否に関するスクリーニング報告書を公表</w:t>
      </w:r>
      <w:r w:rsidRPr="002337FA">
        <w:rPr>
          <w:color w:val="auto"/>
        </w:rPr>
        <w:tab/>
      </w:r>
      <w:r>
        <w:rPr>
          <w:rFonts w:hint="eastAsia"/>
          <w:color w:val="auto"/>
        </w:rPr>
        <w:t>32</w:t>
      </w:r>
    </w:p>
    <w:p w14:paraId="2A71F6E7"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24</w:t>
      </w:r>
      <w:r w:rsidRPr="002337FA">
        <w:rPr>
          <w:rFonts w:hint="eastAsia"/>
          <w:color w:val="auto"/>
        </w:rPr>
        <w:t>)</w:t>
      </w:r>
      <w:r w:rsidRPr="002337FA">
        <w:rPr>
          <w:rFonts w:hint="eastAsia"/>
          <w:color w:val="auto"/>
        </w:rPr>
        <w:t xml:space="preserve">　</w:t>
      </w:r>
      <w:r w:rsidRPr="00D636DD">
        <w:rPr>
          <w:rFonts w:hint="eastAsia"/>
          <w:color w:val="auto"/>
        </w:rPr>
        <w:t>ECHA</w:t>
      </w:r>
      <w:r w:rsidRPr="00D636DD">
        <w:rPr>
          <w:rFonts w:hint="eastAsia"/>
          <w:color w:val="auto"/>
        </w:rPr>
        <w:t xml:space="preserve">　</w:t>
      </w:r>
      <w:r w:rsidRPr="00D636DD">
        <w:rPr>
          <w:rFonts w:hint="eastAsia"/>
          <w:color w:val="auto"/>
        </w:rPr>
        <w:t>2</w:t>
      </w:r>
      <w:r w:rsidRPr="00D636DD">
        <w:rPr>
          <w:rFonts w:hint="eastAsia"/>
          <w:color w:val="auto"/>
        </w:rPr>
        <w:t>物質についての</w:t>
      </w:r>
      <w:r w:rsidRPr="00D636DD">
        <w:rPr>
          <w:rFonts w:hint="eastAsia"/>
          <w:color w:val="auto"/>
        </w:rPr>
        <w:t>CoRAP</w:t>
      </w:r>
      <w:r w:rsidRPr="00D636DD">
        <w:rPr>
          <w:rFonts w:hint="eastAsia"/>
          <w:color w:val="auto"/>
        </w:rPr>
        <w:t>の物質評価結論文書を公表</w:t>
      </w:r>
      <w:r w:rsidRPr="002337FA">
        <w:rPr>
          <w:color w:val="auto"/>
        </w:rPr>
        <w:tab/>
      </w:r>
      <w:r>
        <w:rPr>
          <w:rFonts w:hint="eastAsia"/>
          <w:color w:val="auto"/>
        </w:rPr>
        <w:t>32</w:t>
      </w:r>
    </w:p>
    <w:p w14:paraId="7119C0ED"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25</w:t>
      </w:r>
      <w:r w:rsidRPr="002337FA">
        <w:rPr>
          <w:rFonts w:hint="eastAsia"/>
          <w:color w:val="auto"/>
        </w:rPr>
        <w:t>)</w:t>
      </w:r>
      <w:r w:rsidRPr="002337FA">
        <w:rPr>
          <w:rFonts w:hint="eastAsia"/>
          <w:color w:val="auto"/>
        </w:rPr>
        <w:t xml:space="preserve">　</w:t>
      </w:r>
      <w:r w:rsidRPr="007544E4">
        <w:rPr>
          <w:rFonts w:hint="eastAsia"/>
          <w:color w:val="auto"/>
        </w:rPr>
        <w:t>ECHA</w:t>
      </w:r>
      <w:r w:rsidRPr="007544E4">
        <w:rPr>
          <w:rFonts w:hint="eastAsia"/>
          <w:color w:val="auto"/>
        </w:rPr>
        <w:t xml:space="preserve">　</w:t>
      </w:r>
      <w:r w:rsidRPr="007544E4">
        <w:rPr>
          <w:rFonts w:hint="eastAsia"/>
          <w:color w:val="auto"/>
        </w:rPr>
        <w:t>7</w:t>
      </w:r>
      <w:r w:rsidRPr="007544E4">
        <w:rPr>
          <w:rFonts w:hint="eastAsia"/>
          <w:color w:val="auto"/>
        </w:rPr>
        <w:t>物質（</w:t>
      </w:r>
      <w:r w:rsidRPr="007544E4">
        <w:rPr>
          <w:rFonts w:hint="eastAsia"/>
          <w:color w:val="auto"/>
        </w:rPr>
        <w:t>9</w:t>
      </w:r>
      <w:r w:rsidRPr="007544E4">
        <w:rPr>
          <w:rFonts w:hint="eastAsia"/>
          <w:color w:val="auto"/>
        </w:rPr>
        <w:t>件）の試験提案についてのコンサルテーションを開始</w:t>
      </w:r>
      <w:r w:rsidRPr="002337FA">
        <w:rPr>
          <w:color w:val="auto"/>
        </w:rPr>
        <w:tab/>
      </w:r>
      <w:r>
        <w:rPr>
          <w:rFonts w:hint="eastAsia"/>
          <w:color w:val="auto"/>
        </w:rPr>
        <w:t>34</w:t>
      </w:r>
    </w:p>
    <w:p w14:paraId="040B291B" w14:textId="77777777" w:rsidR="003C2E77" w:rsidRPr="002337FA" w:rsidRDefault="003C2E77" w:rsidP="003C2E77">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2337FA">
        <w:rPr>
          <w:rFonts w:hint="eastAsia"/>
          <w:color w:val="auto"/>
        </w:rPr>
        <w:t>その他海外情報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36</w:t>
      </w:r>
    </w:p>
    <w:p w14:paraId="3B349E97" w14:textId="77777777" w:rsidR="003C2E77" w:rsidRPr="002337FA" w:rsidRDefault="003C2E77" w:rsidP="003C2E77">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color w:val="auto"/>
        </w:rPr>
        <w:t>ECHA</w:t>
      </w:r>
      <w:r w:rsidRPr="002337FA">
        <w:rPr>
          <w:rFonts w:hint="eastAsia"/>
          <w:color w:val="auto"/>
        </w:rPr>
        <w:t xml:space="preserve">　意図の登録簿（</w:t>
      </w:r>
      <w:r w:rsidRPr="002337FA">
        <w:rPr>
          <w:color w:val="auto"/>
        </w:rPr>
        <w:t>Registry of Intentions</w:t>
      </w:r>
      <w:r w:rsidRPr="002337FA">
        <w:rPr>
          <w:rFonts w:hint="eastAsia"/>
          <w:color w:val="auto"/>
        </w:rPr>
        <w:t>）の更新情報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44</w:t>
      </w:r>
    </w:p>
    <w:p w14:paraId="6CB4E005" w14:textId="77777777" w:rsidR="003C2E77" w:rsidRPr="002337FA" w:rsidRDefault="003C2E77" w:rsidP="003C2E77">
      <w:pPr>
        <w:tabs>
          <w:tab w:val="right" w:leader="dot" w:pos="9600"/>
        </w:tabs>
        <w:ind w:leftChars="100" w:left="800" w:hangingChars="300" w:hanging="600"/>
        <w:rPr>
          <w:rFonts w:asciiTheme="minorHAnsi" w:eastAsiaTheme="minorEastAsia" w:hAnsiTheme="minorHAnsi"/>
          <w:color w:val="auto"/>
          <w:szCs w:val="20"/>
        </w:rPr>
      </w:pPr>
    </w:p>
    <w:p w14:paraId="7202FF7F" w14:textId="77777777" w:rsidR="003C2E77" w:rsidRPr="002337FA" w:rsidRDefault="003C2E77" w:rsidP="003C2E77">
      <w:pPr>
        <w:tabs>
          <w:tab w:val="right" w:leader="dot" w:pos="9600"/>
        </w:tabs>
        <w:ind w:left="1000" w:hangingChars="500" w:hanging="1000"/>
        <w:jc w:val="left"/>
        <w:rPr>
          <w:rFonts w:asciiTheme="minorHAnsi" w:eastAsiaTheme="minorEastAsia" w:hAnsiTheme="minorHAnsi"/>
          <w:color w:val="auto"/>
          <w:szCs w:val="20"/>
        </w:rPr>
      </w:pPr>
      <w:bookmarkStart w:id="1" w:name="_Hlk150762142"/>
      <w:r w:rsidRPr="002337FA">
        <w:rPr>
          <w:rFonts w:asciiTheme="minorHAnsi" w:eastAsiaTheme="minorEastAsia" w:hAnsiTheme="minorHAnsi" w:hint="eastAsia"/>
          <w:color w:val="auto"/>
          <w:szCs w:val="20"/>
        </w:rPr>
        <w:lastRenderedPageBreak/>
        <w:t>こらむ</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w:t>
      </w:r>
      <w:r w:rsidRPr="00EF298C">
        <w:rPr>
          <w:rFonts w:asciiTheme="minorHAnsi" w:eastAsiaTheme="minorEastAsia" w:hAnsiTheme="minorHAnsi" w:hint="eastAsia"/>
          <w:color w:val="auto"/>
          <w:szCs w:val="20"/>
        </w:rPr>
        <w:t>米国環境保護庁（</w:t>
      </w:r>
      <w:r w:rsidRPr="00EF298C">
        <w:rPr>
          <w:rFonts w:asciiTheme="minorHAnsi" w:eastAsiaTheme="minorEastAsia" w:hAnsiTheme="minorHAnsi" w:hint="eastAsia"/>
          <w:color w:val="auto"/>
          <w:szCs w:val="20"/>
        </w:rPr>
        <w:t>EPA</w:t>
      </w:r>
      <w:r w:rsidRPr="00EF298C">
        <w:rPr>
          <w:rFonts w:asciiTheme="minorHAnsi" w:eastAsiaTheme="minorEastAsia" w:hAnsiTheme="minorHAnsi" w:hint="eastAsia"/>
          <w:color w:val="auto"/>
          <w:szCs w:val="20"/>
        </w:rPr>
        <w:t>）</w:t>
      </w:r>
      <w:r w:rsidRPr="00EF298C">
        <w:rPr>
          <w:rFonts w:asciiTheme="minorHAnsi" w:eastAsiaTheme="minorEastAsia" w:hAnsiTheme="minorHAnsi" w:hint="eastAsia"/>
          <w:color w:val="auto"/>
          <w:szCs w:val="20"/>
        </w:rPr>
        <w:t xml:space="preserve"> </w:t>
      </w:r>
      <w:r w:rsidRPr="00EF298C">
        <w:rPr>
          <w:rFonts w:asciiTheme="minorHAnsi" w:eastAsiaTheme="minorEastAsia" w:hAnsiTheme="minorHAnsi" w:hint="eastAsia"/>
          <w:color w:val="auto"/>
          <w:szCs w:val="20"/>
        </w:rPr>
        <w:t>国家</w:t>
      </w:r>
      <w:r w:rsidRPr="00EF298C">
        <w:rPr>
          <w:rFonts w:asciiTheme="minorHAnsi" w:eastAsiaTheme="minorEastAsia" w:hAnsiTheme="minorHAnsi" w:hint="eastAsia"/>
          <w:color w:val="auto"/>
          <w:szCs w:val="20"/>
        </w:rPr>
        <w:t>PFAS</w:t>
      </w:r>
      <w:r w:rsidRPr="00EF298C">
        <w:rPr>
          <w:rFonts w:asciiTheme="minorHAnsi" w:eastAsiaTheme="minorEastAsia" w:hAnsiTheme="minorHAnsi" w:hint="eastAsia"/>
          <w:color w:val="auto"/>
          <w:szCs w:val="20"/>
        </w:rPr>
        <w:t>試験戦略の振り返り</w:t>
      </w:r>
      <w:r w:rsidRPr="002337FA">
        <w:rPr>
          <w:rFonts w:asciiTheme="minorHAnsi" w:eastAsiaTheme="minorEastAsia" w:hAnsiTheme="minorHAnsi" w:hint="eastAsia"/>
          <w:color w:val="auto"/>
          <w:szCs w:val="20"/>
        </w:rPr>
        <w:t>」</w:t>
      </w:r>
      <w:bookmarkEnd w:id="1"/>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45</w:t>
      </w:r>
    </w:p>
    <w:p w14:paraId="7810A9B0" w14:textId="77777777" w:rsidR="003C2E77" w:rsidRPr="002337FA" w:rsidRDefault="003C2E77" w:rsidP="003C2E77">
      <w:pPr>
        <w:tabs>
          <w:tab w:val="right" w:leader="dot" w:pos="9600"/>
        </w:tabs>
        <w:ind w:left="1000" w:hangingChars="500" w:hanging="1000"/>
        <w:jc w:val="left"/>
        <w:rPr>
          <w:rFonts w:asciiTheme="minorHAnsi" w:eastAsiaTheme="minorEastAsia" w:hAnsiTheme="minorHAnsi"/>
          <w:color w:val="auto"/>
          <w:szCs w:val="20"/>
        </w:rPr>
      </w:pPr>
    </w:p>
    <w:p w14:paraId="324ABD33" w14:textId="77777777" w:rsidR="003C2E77" w:rsidRPr="002337FA" w:rsidRDefault="003C2E77" w:rsidP="003C2E77">
      <w:pPr>
        <w:tabs>
          <w:tab w:val="right" w:leader="dot" w:pos="9600"/>
        </w:tabs>
        <w:ind w:left="1000" w:hangingChars="500" w:hanging="1000"/>
        <w:jc w:val="left"/>
        <w:rPr>
          <w:rFonts w:ascii="ＭＳ 明朝" w:eastAsiaTheme="minorEastAsia" w:hAnsi="ＭＳ 明朝" w:cs="ＭＳ 明朝"/>
          <w:color w:val="auto"/>
          <w:szCs w:val="20"/>
        </w:rPr>
      </w:pPr>
      <w:r w:rsidRPr="002337FA">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2337FA">
        <w:rPr>
          <w:rFonts w:asciiTheme="minorHAnsi" w:eastAsiaTheme="minorEastAsia" w:hAnsiTheme="minorHAnsi" w:cs="ＭＳ 明朝"/>
          <w:color w:val="auto"/>
          <w:szCs w:val="20"/>
        </w:rPr>
        <w:t>EHP</w:t>
      </w:r>
      <w:r w:rsidRPr="002337FA">
        <w:rPr>
          <w:rFonts w:ascii="ＭＳ 明朝" w:eastAsiaTheme="minorEastAsia" w:hAnsi="ＭＳ 明朝" w:cs="ＭＳ 明朝" w:hint="eastAsia"/>
          <w:color w:val="auto"/>
          <w:szCs w:val="20"/>
        </w:rPr>
        <w:t>ニュース</w:t>
      </w:r>
    </w:p>
    <w:p w14:paraId="78491588" w14:textId="77777777" w:rsidR="003C2E77" w:rsidRPr="002337FA" w:rsidRDefault="003C2E77" w:rsidP="003C2E77">
      <w:pPr>
        <w:tabs>
          <w:tab w:val="right" w:leader="dot" w:pos="9600"/>
        </w:tabs>
        <w:ind w:leftChars="98" w:left="564" w:hangingChars="184" w:hanging="36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202</w:t>
      </w:r>
      <w:r w:rsidRPr="002337FA">
        <w:rPr>
          <w:rFonts w:asciiTheme="minorHAnsi" w:eastAsiaTheme="minorEastAsia" w:hAnsiTheme="minorHAnsi"/>
          <w:color w:val="auto"/>
          <w:szCs w:val="20"/>
        </w:rPr>
        <w:t>4</w:t>
      </w:r>
      <w:r w:rsidRPr="002337FA">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w:t>
      </w:r>
      <w:r>
        <w:rPr>
          <w:rFonts w:asciiTheme="minorHAnsi" w:eastAsiaTheme="minorEastAsia" w:hAnsiTheme="minorHAnsi"/>
          <w:color w:val="auto"/>
          <w:szCs w:val="20"/>
        </w:rPr>
        <w:t>1</w:t>
      </w:r>
      <w:r w:rsidRPr="002337FA">
        <w:rPr>
          <w:rFonts w:asciiTheme="minorHAnsi" w:eastAsiaTheme="minorEastAsia" w:hAnsiTheme="minorHAnsi" w:hint="eastAsia"/>
          <w:color w:val="auto"/>
          <w:szCs w:val="20"/>
        </w:rPr>
        <w:t>月</w:t>
      </w:r>
      <w:r w:rsidRPr="002337FA">
        <w:rPr>
          <w:rFonts w:asciiTheme="minorHAnsi" w:eastAsiaTheme="minorEastAsia" w:hAnsiTheme="minorHAnsi"/>
          <w:color w:val="auto"/>
          <w:szCs w:val="20"/>
        </w:rPr>
        <w:tab/>
      </w:r>
      <w:r>
        <w:rPr>
          <w:rFonts w:asciiTheme="minorHAnsi" w:eastAsiaTheme="minorEastAsia" w:hAnsiTheme="minorHAnsi"/>
          <w:color w:val="auto"/>
          <w:szCs w:val="20"/>
        </w:rPr>
        <w:t>50</w:t>
      </w:r>
    </w:p>
    <w:p w14:paraId="26CBF19A" w14:textId="77777777" w:rsidR="003C2E77" w:rsidRPr="00437AF7" w:rsidRDefault="003C2E77" w:rsidP="003C2E77">
      <w:pPr>
        <w:tabs>
          <w:tab w:val="left" w:leader="dot" w:pos="8906"/>
        </w:tabs>
        <w:rPr>
          <w:rFonts w:ascii="ＭＳ 明朝" w:eastAsiaTheme="minorEastAsia" w:hAnsi="ＭＳ 明朝" w:cs="ＭＳ 明朝"/>
          <w:color w:val="auto"/>
          <w:szCs w:val="20"/>
        </w:rPr>
      </w:pPr>
    </w:p>
    <w:p w14:paraId="790069B3" w14:textId="77777777" w:rsidR="003C2E77" w:rsidRPr="002337FA" w:rsidRDefault="003C2E77" w:rsidP="003C2E77">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Ⅳ</w:t>
      </w:r>
      <w:r w:rsidRPr="002337FA">
        <w:rPr>
          <w:rFonts w:asciiTheme="minorHAnsi" w:hAnsiTheme="minorHAnsi" w:cs="ＭＳ 明朝" w:hint="eastAsia"/>
          <w:color w:val="auto"/>
          <w:szCs w:val="20"/>
        </w:rPr>
        <w:t xml:space="preserve"> </w:t>
      </w:r>
      <w:bookmarkStart w:id="2" w:name="_Hlk176851589"/>
      <w:r w:rsidRPr="002337FA">
        <w:rPr>
          <w:rFonts w:asciiTheme="minorHAnsi" w:hAnsiTheme="minorHAnsi" w:cs="ＭＳ 明朝" w:hint="eastAsia"/>
          <w:color w:val="auto"/>
          <w:szCs w:val="20"/>
        </w:rPr>
        <w:t xml:space="preserve">トピックス　</w:t>
      </w:r>
      <w:r w:rsidRPr="002337FA">
        <w:rPr>
          <w:rFonts w:ascii="ＭＳ 明朝" w:eastAsiaTheme="minorEastAsia" w:hAnsi="ＭＳ 明朝" w:cs="ＭＳ 明朝" w:hint="eastAsia"/>
          <w:color w:val="auto"/>
          <w:szCs w:val="20"/>
        </w:rPr>
        <w:t>－国際動向（</w:t>
      </w:r>
      <w:r w:rsidRPr="00EF298C">
        <w:rPr>
          <w:rFonts w:asciiTheme="minorHAnsi" w:eastAsiaTheme="minorEastAsia" w:hAnsiTheme="minorHAnsi" w:cs="ＭＳ 明朝"/>
          <w:color w:val="auto"/>
          <w:szCs w:val="20"/>
        </w:rPr>
        <w:t>4</w:t>
      </w:r>
      <w:r w:rsidRPr="002337FA">
        <w:rPr>
          <w:rFonts w:eastAsiaTheme="minorEastAsia" w:cs="ＭＳ 明朝"/>
          <w:color w:val="auto"/>
          <w:szCs w:val="20"/>
        </w:rPr>
        <w:t>/4</w:t>
      </w:r>
      <w:r w:rsidRPr="002337FA">
        <w:rPr>
          <w:rFonts w:ascii="ＭＳ 明朝" w:eastAsiaTheme="minorEastAsia" w:hAnsi="ＭＳ 明朝" w:cs="ＭＳ 明朝" w:hint="eastAsia"/>
          <w:color w:val="auto"/>
          <w:szCs w:val="20"/>
        </w:rPr>
        <w:t>）－</w:t>
      </w:r>
      <w:bookmarkEnd w:id="2"/>
    </w:p>
    <w:p w14:paraId="1FE3E02E" w14:textId="77777777" w:rsidR="003C2E77" w:rsidRPr="002337FA" w:rsidRDefault="003C2E77" w:rsidP="003C2E77">
      <w:pPr>
        <w:tabs>
          <w:tab w:val="right" w:leader="dot" w:pos="9600"/>
        </w:tabs>
        <w:ind w:leftChars="98" w:left="1008" w:hangingChars="406" w:hanging="812"/>
        <w:rPr>
          <w:rFonts w:asciiTheme="minorHAnsi" w:hAnsiTheme="minorHAnsi" w:cs="ＭＳ 明朝"/>
          <w:color w:val="auto"/>
          <w:szCs w:val="20"/>
        </w:rPr>
      </w:pPr>
      <w:bookmarkStart w:id="3" w:name="_Hlk176851623"/>
      <w:r w:rsidRPr="002337FA">
        <w:rPr>
          <w:rFonts w:asciiTheme="minorHAnsi" w:hAnsiTheme="minorHAnsi" w:cs="ＭＳ 明朝" w:hint="eastAsia"/>
          <w:color w:val="auto"/>
          <w:szCs w:val="20"/>
        </w:rPr>
        <w:t>OECD</w:t>
      </w:r>
      <w:r w:rsidRPr="002337FA">
        <w:rPr>
          <w:rFonts w:asciiTheme="minorHAnsi" w:hAnsiTheme="minorHAnsi" w:cs="ＭＳ 明朝" w:hint="eastAsia"/>
          <w:color w:val="auto"/>
          <w:szCs w:val="20"/>
        </w:rPr>
        <w:t xml:space="preserve">　より安全な化学代替物質の特定及び選択のための重要考慮事項に関する手引</w:t>
      </w:r>
      <w:bookmarkEnd w:id="3"/>
      <w:r w:rsidRPr="002337FA">
        <w:rPr>
          <w:rFonts w:asciiTheme="minorHAnsi" w:hAnsiTheme="minorHAnsi" w:cs="ＭＳ 明朝"/>
          <w:color w:val="auto"/>
          <w:szCs w:val="20"/>
        </w:rPr>
        <w:tab/>
      </w:r>
      <w:r>
        <w:rPr>
          <w:rFonts w:asciiTheme="minorHAnsi" w:hAnsiTheme="minorHAnsi" w:cs="ＭＳ 明朝"/>
          <w:color w:val="auto"/>
          <w:szCs w:val="20"/>
        </w:rPr>
        <w:t>54</w:t>
      </w:r>
    </w:p>
    <w:p w14:paraId="041C0AC6" w14:textId="77777777" w:rsidR="003C2E77" w:rsidRPr="002337FA" w:rsidRDefault="003C2E77" w:rsidP="003C2E77">
      <w:pPr>
        <w:tabs>
          <w:tab w:val="left" w:leader="dot" w:pos="8906"/>
        </w:tabs>
        <w:rPr>
          <w:rFonts w:asciiTheme="minorHAnsi" w:hAnsiTheme="minorHAnsi" w:cs="ＭＳ 明朝"/>
          <w:color w:val="auto"/>
          <w:szCs w:val="20"/>
        </w:rPr>
      </w:pPr>
    </w:p>
    <w:p w14:paraId="42D5FB09" w14:textId="77777777" w:rsidR="003C2E77" w:rsidRPr="002337FA" w:rsidRDefault="003C2E77" w:rsidP="003C2E77">
      <w:pPr>
        <w:tabs>
          <w:tab w:val="left" w:leader="dot" w:pos="8906"/>
        </w:tabs>
        <w:rPr>
          <w:rFonts w:ascii="ＭＳ 明朝" w:eastAsiaTheme="minorEastAsia" w:hAnsi="ＭＳ 明朝" w:cs="ＭＳ 明朝"/>
          <w:color w:val="auto"/>
          <w:szCs w:val="20"/>
          <w:lang w:eastAsia="zh-CN"/>
        </w:rPr>
      </w:pPr>
      <w:r>
        <w:rPr>
          <w:rFonts w:asciiTheme="minorHAnsi" w:hAnsiTheme="minorHAnsi" w:cs="ＭＳ 明朝" w:hint="eastAsia"/>
          <w:color w:val="auto"/>
          <w:szCs w:val="20"/>
          <w:lang w:eastAsia="zh-CN"/>
        </w:rPr>
        <w:t>Ⅴ</w:t>
      </w:r>
      <w:r w:rsidRPr="002337FA">
        <w:rPr>
          <w:rFonts w:asciiTheme="minorHAnsi" w:hAnsiTheme="minorHAnsi" w:cs="ＭＳ 明朝" w:hint="eastAsia"/>
          <w:color w:val="auto"/>
          <w:szCs w:val="20"/>
          <w:lang w:eastAsia="zh-CN"/>
        </w:rPr>
        <w:t xml:space="preserve"> </w:t>
      </w:r>
      <w:bookmarkStart w:id="4" w:name="_Hlk174017779"/>
      <w:r>
        <w:rPr>
          <w:rFonts w:asciiTheme="minorHAnsi" w:hAnsiTheme="minorHAnsi" w:cs="ＭＳ 明朝" w:hint="eastAsia"/>
          <w:color w:val="auto"/>
          <w:szCs w:val="20"/>
          <w:lang w:eastAsia="zh-CN"/>
        </w:rPr>
        <w:t>特集記事</w:t>
      </w:r>
      <w:bookmarkEnd w:id="4"/>
      <w:r w:rsidRPr="002337FA">
        <w:rPr>
          <w:rFonts w:asciiTheme="minorHAnsi" w:hAnsiTheme="minorHAnsi" w:cs="ＭＳ 明朝" w:hint="eastAsia"/>
          <w:color w:val="auto"/>
          <w:szCs w:val="20"/>
          <w:lang w:eastAsia="zh-CN"/>
        </w:rPr>
        <w:t xml:space="preserve">　</w:t>
      </w:r>
      <w:r w:rsidRPr="002337FA">
        <w:rPr>
          <w:rFonts w:ascii="ＭＳ 明朝" w:eastAsiaTheme="minorEastAsia" w:hAnsi="ＭＳ 明朝" w:cs="ＭＳ 明朝" w:hint="eastAsia"/>
          <w:color w:val="auto"/>
          <w:szCs w:val="20"/>
          <w:lang w:eastAsia="zh-CN"/>
        </w:rPr>
        <w:t>－</w:t>
      </w:r>
      <w:r>
        <w:rPr>
          <w:rFonts w:ascii="ＭＳ 明朝" w:eastAsiaTheme="minorEastAsia" w:hAnsi="ＭＳ 明朝" w:cs="ＭＳ 明朝" w:hint="eastAsia"/>
          <w:color w:val="auto"/>
          <w:szCs w:val="20"/>
          <w:lang w:eastAsia="zh-CN"/>
        </w:rPr>
        <w:t>欧州</w:t>
      </w:r>
      <w:r w:rsidRPr="002337FA">
        <w:rPr>
          <w:rFonts w:ascii="ＭＳ 明朝" w:eastAsiaTheme="minorEastAsia" w:hAnsi="ＭＳ 明朝" w:cs="ＭＳ 明朝" w:hint="eastAsia"/>
          <w:color w:val="auto"/>
          <w:szCs w:val="20"/>
          <w:lang w:eastAsia="zh-CN"/>
        </w:rPr>
        <w:t>動向（</w:t>
      </w:r>
      <w:r w:rsidRPr="00EF298C">
        <w:rPr>
          <w:rFonts w:asciiTheme="minorHAnsi" w:eastAsiaTheme="minorEastAsia" w:hAnsiTheme="minorHAnsi" w:cs="ＭＳ 明朝"/>
          <w:color w:val="auto"/>
          <w:szCs w:val="20"/>
          <w:lang w:eastAsia="zh-CN"/>
        </w:rPr>
        <w:t>2</w:t>
      </w:r>
      <w:r w:rsidRPr="00AA7D4C">
        <w:rPr>
          <w:rFonts w:asciiTheme="minorHAnsi" w:eastAsiaTheme="minorEastAsia" w:hAnsiTheme="minorHAnsi" w:cs="ＭＳ 明朝"/>
          <w:color w:val="auto"/>
          <w:szCs w:val="20"/>
          <w:lang w:eastAsia="zh-CN"/>
        </w:rPr>
        <w:t>/2</w:t>
      </w:r>
      <w:r w:rsidRPr="002337FA">
        <w:rPr>
          <w:rFonts w:ascii="ＭＳ 明朝" w:eastAsiaTheme="minorEastAsia" w:hAnsi="ＭＳ 明朝" w:cs="ＭＳ 明朝" w:hint="eastAsia"/>
          <w:color w:val="auto"/>
          <w:szCs w:val="20"/>
          <w:lang w:eastAsia="zh-CN"/>
        </w:rPr>
        <w:t>）－</w:t>
      </w:r>
    </w:p>
    <w:p w14:paraId="260C6F73" w14:textId="77777777" w:rsidR="003C2E77" w:rsidRPr="002337FA" w:rsidRDefault="003C2E77" w:rsidP="003C2E77">
      <w:pPr>
        <w:tabs>
          <w:tab w:val="right" w:leader="dot" w:pos="9600"/>
        </w:tabs>
        <w:ind w:leftChars="98" w:left="1008" w:hangingChars="406" w:hanging="812"/>
        <w:rPr>
          <w:rFonts w:asciiTheme="minorHAnsi" w:hAnsiTheme="minorHAnsi" w:cs="ＭＳ 明朝"/>
          <w:color w:val="auto"/>
          <w:szCs w:val="20"/>
        </w:rPr>
      </w:pPr>
      <w:r w:rsidRPr="00AA7D4C">
        <w:rPr>
          <w:rFonts w:asciiTheme="minorHAnsi" w:hAnsiTheme="minorHAnsi" w:cs="ＭＳ 明朝" w:hint="eastAsia"/>
          <w:color w:val="auto"/>
          <w:szCs w:val="20"/>
        </w:rPr>
        <w:t>持続可能な製品に関するエコデザイン規則（</w:t>
      </w:r>
      <w:r>
        <w:rPr>
          <w:rFonts w:asciiTheme="minorHAnsi" w:hAnsiTheme="minorHAnsi" w:cs="ＭＳ 明朝" w:hint="eastAsia"/>
          <w:color w:val="auto"/>
          <w:szCs w:val="20"/>
        </w:rPr>
        <w:t>E</w:t>
      </w:r>
      <w:r w:rsidRPr="00AA7D4C">
        <w:rPr>
          <w:rFonts w:asciiTheme="minorHAnsi" w:hAnsiTheme="minorHAnsi" w:cs="ＭＳ 明朝" w:hint="eastAsia"/>
          <w:color w:val="auto"/>
          <w:szCs w:val="20"/>
        </w:rPr>
        <w:t>SPR</w:t>
      </w:r>
      <w:r w:rsidRPr="00AA7D4C">
        <w:rPr>
          <w:rFonts w:asciiTheme="minorHAnsi" w:hAnsiTheme="minorHAnsi" w:cs="ＭＳ 明朝" w:hint="eastAsia"/>
          <w:color w:val="auto"/>
          <w:szCs w:val="20"/>
        </w:rPr>
        <w:t>）：よくある質問（</w:t>
      </w:r>
      <w:r w:rsidRPr="00AA7D4C">
        <w:rPr>
          <w:rFonts w:asciiTheme="minorHAnsi" w:hAnsiTheme="minorHAnsi" w:cs="ＭＳ 明朝" w:hint="eastAsia"/>
          <w:color w:val="auto"/>
          <w:szCs w:val="20"/>
        </w:rPr>
        <w:t>FAQ</w:t>
      </w:r>
      <w:r w:rsidRPr="00AA7D4C">
        <w:rPr>
          <w:rFonts w:asciiTheme="minorHAnsi" w:hAnsiTheme="minorHAnsi" w:cs="ＭＳ 明朝" w:hint="eastAsia"/>
          <w:color w:val="auto"/>
          <w:szCs w:val="20"/>
        </w:rPr>
        <w:t>）</w:t>
      </w:r>
      <w:r w:rsidRPr="002337FA">
        <w:rPr>
          <w:rFonts w:asciiTheme="minorHAnsi" w:hAnsiTheme="minorHAnsi" w:cs="ＭＳ 明朝"/>
          <w:color w:val="auto"/>
          <w:szCs w:val="20"/>
        </w:rPr>
        <w:tab/>
      </w:r>
      <w:r>
        <w:rPr>
          <w:rFonts w:asciiTheme="minorHAnsi" w:hAnsiTheme="minorHAnsi" w:cs="ＭＳ 明朝"/>
          <w:color w:val="auto"/>
          <w:szCs w:val="20"/>
        </w:rPr>
        <w:t>62</w:t>
      </w:r>
    </w:p>
    <w:p w14:paraId="461C46D3" w14:textId="77777777" w:rsidR="003C2E77" w:rsidRPr="00AA7D4C" w:rsidRDefault="003C2E77" w:rsidP="003C2E77">
      <w:pPr>
        <w:tabs>
          <w:tab w:val="left" w:leader="dot" w:pos="8906"/>
        </w:tabs>
        <w:rPr>
          <w:rFonts w:asciiTheme="minorHAnsi" w:hAnsiTheme="minorHAnsi" w:cs="ＭＳ 明朝"/>
          <w:color w:val="auto"/>
          <w:szCs w:val="20"/>
        </w:rPr>
      </w:pPr>
    </w:p>
    <w:p w14:paraId="45D5E165" w14:textId="77777777" w:rsidR="003C2E77" w:rsidRPr="002337FA" w:rsidRDefault="003C2E77" w:rsidP="003C2E77">
      <w:pPr>
        <w:tabs>
          <w:tab w:val="left" w:leader="dot" w:pos="9356"/>
        </w:tabs>
        <w:rPr>
          <w:rFonts w:ascii="ＭＳ 明朝" w:eastAsiaTheme="minorEastAsia" w:hAnsi="ＭＳ 明朝" w:cs="ＭＳ 明朝"/>
          <w:color w:val="auto"/>
          <w:szCs w:val="20"/>
        </w:rPr>
      </w:pPr>
      <w:r>
        <w:rPr>
          <w:rFonts w:asciiTheme="minorHAnsi" w:hAnsiTheme="minorHAnsi" w:cs="ＭＳ 明朝" w:hint="eastAsia"/>
          <w:color w:val="auto"/>
          <w:szCs w:val="20"/>
        </w:rPr>
        <w:t>Ⅵ</w:t>
      </w:r>
      <w:r w:rsidRPr="002337FA">
        <w:rPr>
          <w:rFonts w:asciiTheme="minorHAnsi" w:hAnsiTheme="minorHAnsi" w:cs="ＭＳ 明朝" w:hint="eastAsia"/>
          <w:color w:val="auto"/>
          <w:szCs w:val="20"/>
        </w:rPr>
        <w:t xml:space="preserve"> </w:t>
      </w:r>
      <w:bookmarkStart w:id="5" w:name="_Hlk176851670"/>
      <w:r w:rsidRPr="002337FA">
        <w:rPr>
          <w:rFonts w:asciiTheme="minorHAnsi" w:hAnsiTheme="minorHAnsi" w:cs="ＭＳ 明朝" w:hint="eastAsia"/>
          <w:color w:val="auto"/>
          <w:szCs w:val="20"/>
        </w:rPr>
        <w:t>欧州委員会（</w:t>
      </w:r>
      <w:r w:rsidRPr="002337FA">
        <w:rPr>
          <w:rFonts w:asciiTheme="minorHAnsi" w:hAnsiTheme="minorHAnsi" w:cs="ＭＳ 明朝" w:hint="eastAsia"/>
          <w:color w:val="auto"/>
          <w:szCs w:val="20"/>
        </w:rPr>
        <w:t>EC</w:t>
      </w:r>
      <w:r w:rsidRPr="002337FA">
        <w:rPr>
          <w:rFonts w:asciiTheme="minorHAnsi" w:hAnsiTheme="minorHAnsi" w:cs="ＭＳ 明朝" w:hint="eastAsia"/>
          <w:color w:val="auto"/>
          <w:szCs w:val="20"/>
        </w:rPr>
        <w:t>）及び欧州化学品庁（</w:t>
      </w:r>
      <w:r w:rsidRPr="002337FA">
        <w:rPr>
          <w:rFonts w:asciiTheme="minorHAnsi" w:hAnsiTheme="minorHAnsi" w:cs="ＭＳ 明朝" w:hint="eastAsia"/>
          <w:color w:val="auto"/>
          <w:szCs w:val="20"/>
        </w:rPr>
        <w:t>ECHA</w:t>
      </w:r>
      <w:r w:rsidRPr="002337FA">
        <w:rPr>
          <w:rFonts w:asciiTheme="minorHAnsi" w:hAnsiTheme="minorHAnsi" w:cs="ＭＳ 明朝" w:hint="eastAsia"/>
          <w:color w:val="auto"/>
          <w:szCs w:val="20"/>
        </w:rPr>
        <w:t>）の化学物質関連会議の動向</w:t>
      </w:r>
      <w:bookmarkEnd w:id="5"/>
      <w:r w:rsidRPr="002337FA">
        <w:rPr>
          <w:rFonts w:asciiTheme="minorHAnsi" w:hAnsiTheme="minorHAnsi" w:cs="ＭＳ 明朝"/>
          <w:color w:val="auto"/>
          <w:szCs w:val="20"/>
        </w:rPr>
        <w:tab/>
      </w:r>
      <w:r>
        <w:rPr>
          <w:rFonts w:asciiTheme="minorHAnsi" w:hAnsiTheme="minorHAnsi" w:cs="ＭＳ 明朝" w:hint="eastAsia"/>
          <w:color w:val="auto"/>
          <w:szCs w:val="20"/>
        </w:rPr>
        <w:t>66</w:t>
      </w:r>
    </w:p>
    <w:p w14:paraId="3934CA3D" w14:textId="77777777" w:rsidR="003C2E77" w:rsidRPr="00260074" w:rsidRDefault="003C2E77" w:rsidP="003C2E77">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hint="eastAsia"/>
          <w:color w:val="auto"/>
          <w:szCs w:val="20"/>
        </w:rPr>
        <w:t xml:space="preserve">1. </w:t>
      </w:r>
      <w:r w:rsidRPr="00260074">
        <w:rPr>
          <w:rFonts w:asciiTheme="minorHAnsi" w:eastAsiaTheme="minorEastAsia" w:hAnsiTheme="minorHAnsi" w:hint="eastAsia"/>
          <w:color w:val="auto"/>
          <w:szCs w:val="20"/>
        </w:rPr>
        <w:t>欧州委員会（</w:t>
      </w:r>
      <w:r w:rsidRPr="00260074">
        <w:rPr>
          <w:rFonts w:asciiTheme="minorHAnsi" w:eastAsiaTheme="minorEastAsia" w:hAnsiTheme="minorHAnsi" w:hint="eastAsia"/>
          <w:color w:val="auto"/>
          <w:szCs w:val="20"/>
        </w:rPr>
        <w:t>EC</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REACH</w:t>
      </w:r>
      <w:r w:rsidRPr="00260074">
        <w:rPr>
          <w:rFonts w:asciiTheme="minorHAnsi" w:eastAsiaTheme="minorEastAsia" w:hAnsiTheme="minorHAnsi" w:hint="eastAsia"/>
          <w:color w:val="auto"/>
          <w:szCs w:val="20"/>
        </w:rPr>
        <w:t>及び</w:t>
      </w:r>
      <w:r w:rsidRPr="00260074">
        <w:rPr>
          <w:rFonts w:asciiTheme="minorHAnsi" w:eastAsiaTheme="minorEastAsia" w:hAnsiTheme="minorHAnsi" w:hint="eastAsia"/>
          <w:color w:val="auto"/>
          <w:szCs w:val="20"/>
        </w:rPr>
        <w:t>CLP</w:t>
      </w:r>
      <w:r w:rsidRPr="00260074">
        <w:rPr>
          <w:rFonts w:asciiTheme="minorHAnsi" w:eastAsiaTheme="minorEastAsia" w:hAnsiTheme="minorHAnsi" w:hint="eastAsia"/>
          <w:color w:val="auto"/>
          <w:szCs w:val="20"/>
        </w:rPr>
        <w:t>規則の所管当局（</w:t>
      </w:r>
      <w:r w:rsidRPr="00260074">
        <w:rPr>
          <w:rFonts w:asciiTheme="minorHAnsi" w:eastAsiaTheme="minorEastAsia" w:hAnsiTheme="minorHAnsi" w:hint="eastAsia"/>
          <w:color w:val="auto"/>
          <w:szCs w:val="20"/>
        </w:rPr>
        <w:t>CARACAL</w:t>
      </w:r>
      <w:r w:rsidRPr="00260074">
        <w:rPr>
          <w:rFonts w:asciiTheme="minorHAnsi" w:eastAsiaTheme="minorEastAsia" w:hAnsiTheme="minorHAnsi" w:hint="eastAsia"/>
          <w:color w:val="auto"/>
          <w:szCs w:val="20"/>
        </w:rPr>
        <w:t>）　第</w:t>
      </w:r>
      <w:r w:rsidRPr="00260074">
        <w:rPr>
          <w:rFonts w:asciiTheme="minorHAnsi" w:eastAsiaTheme="minorEastAsia" w:hAnsiTheme="minorHAnsi" w:hint="eastAsia"/>
          <w:color w:val="auto"/>
          <w:szCs w:val="20"/>
        </w:rPr>
        <w:t>5</w:t>
      </w:r>
      <w:r>
        <w:rPr>
          <w:rFonts w:asciiTheme="minorHAnsi" w:eastAsiaTheme="minorEastAsia" w:hAnsiTheme="minorHAnsi" w:hint="eastAsia"/>
          <w:color w:val="auto"/>
          <w:szCs w:val="20"/>
        </w:rPr>
        <w:t>3</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66</w:t>
      </w:r>
    </w:p>
    <w:p w14:paraId="393F6B3D" w14:textId="77777777" w:rsidR="003C2E77" w:rsidRPr="00260074" w:rsidRDefault="003C2E77" w:rsidP="003C2E77">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hint="eastAsia"/>
          <w:color w:val="auto"/>
          <w:szCs w:val="20"/>
        </w:rPr>
        <w:t xml:space="preserve">2. </w:t>
      </w:r>
      <w:r w:rsidRPr="00260074">
        <w:rPr>
          <w:rFonts w:asciiTheme="minorHAnsi" w:eastAsiaTheme="minorEastAsia" w:hAnsiTheme="minorHAnsi" w:hint="eastAsia"/>
          <w:color w:val="auto"/>
          <w:szCs w:val="20"/>
        </w:rPr>
        <w:t>欧州委員会（</w:t>
      </w:r>
      <w:r w:rsidRPr="00260074">
        <w:rPr>
          <w:rFonts w:asciiTheme="minorHAnsi" w:eastAsiaTheme="minorEastAsia" w:hAnsiTheme="minorHAnsi" w:hint="eastAsia"/>
          <w:color w:val="auto"/>
          <w:szCs w:val="20"/>
        </w:rPr>
        <w:t>EC</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1</w:t>
      </w:r>
      <w:r w:rsidRPr="00260074">
        <w:rPr>
          <w:rFonts w:asciiTheme="minorHAnsi" w:eastAsiaTheme="minorEastAsia" w:hAnsiTheme="minorHAnsi" w:hint="eastAsia"/>
          <w:color w:val="auto"/>
          <w:szCs w:val="20"/>
        </w:rPr>
        <w:t>物質</w:t>
      </w:r>
      <w:r w:rsidRPr="00260074">
        <w:rPr>
          <w:rFonts w:asciiTheme="minorHAnsi" w:eastAsiaTheme="minorEastAsia" w:hAnsiTheme="minorHAnsi" w:hint="eastAsia"/>
          <w:color w:val="auto"/>
          <w:szCs w:val="20"/>
        </w:rPr>
        <w:t>1</w:t>
      </w:r>
      <w:r w:rsidRPr="00260074">
        <w:rPr>
          <w:rFonts w:asciiTheme="minorHAnsi" w:eastAsiaTheme="minorEastAsia" w:hAnsiTheme="minorHAnsi" w:hint="eastAsia"/>
          <w:color w:val="auto"/>
          <w:szCs w:val="20"/>
        </w:rPr>
        <w:t>アセスメント（</w:t>
      </w:r>
      <w:r w:rsidRPr="00260074">
        <w:rPr>
          <w:rFonts w:asciiTheme="minorHAnsi" w:eastAsiaTheme="minorEastAsia" w:hAnsiTheme="minorHAnsi" w:hint="eastAsia"/>
          <w:color w:val="auto"/>
          <w:szCs w:val="20"/>
        </w:rPr>
        <w:t>1S1A</w:t>
      </w:r>
      <w:r w:rsidRPr="00260074">
        <w:rPr>
          <w:rFonts w:asciiTheme="minorHAnsi" w:eastAsiaTheme="minorEastAsia" w:hAnsiTheme="minorHAnsi" w:hint="eastAsia"/>
          <w:color w:val="auto"/>
          <w:szCs w:val="20"/>
        </w:rPr>
        <w:t>）に関する専門家作業部会　第</w:t>
      </w:r>
      <w:r>
        <w:rPr>
          <w:rFonts w:asciiTheme="minorHAnsi" w:eastAsiaTheme="minorEastAsia" w:hAnsiTheme="minorHAnsi" w:hint="eastAsia"/>
          <w:color w:val="auto"/>
          <w:szCs w:val="20"/>
        </w:rPr>
        <w:t>5</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68</w:t>
      </w:r>
    </w:p>
    <w:p w14:paraId="5101DE46" w14:textId="77777777" w:rsidR="003C2E77" w:rsidRDefault="003C2E77" w:rsidP="003C2E77">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hint="eastAsia"/>
          <w:color w:val="auto"/>
          <w:szCs w:val="20"/>
        </w:rPr>
        <w:t>3</w:t>
      </w:r>
      <w:r w:rsidRPr="002337FA">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xml:space="preserve">）　</w:t>
      </w:r>
      <w:r w:rsidRPr="00972B47">
        <w:rPr>
          <w:rFonts w:asciiTheme="minorHAnsi" w:eastAsiaTheme="minorEastAsia" w:hAnsiTheme="minorHAnsi" w:hint="eastAsia"/>
          <w:color w:val="auto"/>
          <w:spacing w:val="-2"/>
          <w:szCs w:val="20"/>
        </w:rPr>
        <w:t>内分泌かく乱物質専門家グループ（</w:t>
      </w:r>
      <w:r w:rsidRPr="00972B47">
        <w:rPr>
          <w:rFonts w:asciiTheme="minorHAnsi" w:eastAsiaTheme="minorEastAsia" w:hAnsiTheme="minorHAnsi" w:hint="eastAsia"/>
          <w:color w:val="auto"/>
          <w:spacing w:val="-2"/>
          <w:szCs w:val="20"/>
        </w:rPr>
        <w:t>EDEG</w:t>
      </w:r>
      <w:r w:rsidRPr="00972B47">
        <w:rPr>
          <w:rFonts w:asciiTheme="minorHAnsi" w:eastAsiaTheme="minorEastAsia" w:hAnsiTheme="minorHAnsi" w:hint="eastAsia"/>
          <w:color w:val="auto"/>
          <w:spacing w:val="-2"/>
          <w:szCs w:val="20"/>
        </w:rPr>
        <w:t>）</w:t>
      </w:r>
      <w:r>
        <w:rPr>
          <w:rFonts w:asciiTheme="minorHAnsi" w:eastAsiaTheme="minorEastAsia" w:hAnsiTheme="minorHAnsi" w:hint="eastAsia"/>
          <w:color w:val="auto"/>
          <w:spacing w:val="-2"/>
          <w:szCs w:val="20"/>
        </w:rPr>
        <w:t xml:space="preserve"> </w:t>
      </w:r>
      <w:r>
        <w:rPr>
          <w:rFonts w:asciiTheme="minorHAnsi" w:eastAsiaTheme="minorEastAsia" w:hAnsiTheme="minorHAnsi"/>
          <w:color w:val="auto"/>
          <w:spacing w:val="-2"/>
          <w:szCs w:val="20"/>
        </w:rPr>
        <w:t xml:space="preserve"> </w:t>
      </w:r>
      <w:r w:rsidRPr="00972B47">
        <w:rPr>
          <w:rFonts w:asciiTheme="minorHAnsi" w:eastAsiaTheme="minorEastAsia" w:hAnsiTheme="minorHAnsi" w:hint="eastAsia"/>
          <w:color w:val="auto"/>
          <w:spacing w:val="-2"/>
          <w:szCs w:val="20"/>
        </w:rPr>
        <w:t>第</w:t>
      </w:r>
      <w:r w:rsidRPr="00972B47">
        <w:rPr>
          <w:rFonts w:asciiTheme="minorHAnsi" w:eastAsiaTheme="minorEastAsia" w:hAnsiTheme="minorHAnsi" w:hint="eastAsia"/>
          <w:color w:val="auto"/>
          <w:spacing w:val="-2"/>
          <w:szCs w:val="20"/>
        </w:rPr>
        <w:t>30</w:t>
      </w:r>
      <w:r w:rsidRPr="00972B47">
        <w:rPr>
          <w:rFonts w:asciiTheme="minorHAnsi" w:eastAsiaTheme="minorEastAsia" w:hAnsiTheme="minorHAnsi" w:hint="eastAsia"/>
          <w:color w:val="auto"/>
          <w:spacing w:val="-2"/>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70</w:t>
      </w:r>
    </w:p>
    <w:p w14:paraId="4FB8F879" w14:textId="77777777" w:rsidR="003C2E77" w:rsidRPr="002337FA" w:rsidRDefault="003C2E77" w:rsidP="003C2E77">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color w:val="auto"/>
          <w:szCs w:val="20"/>
        </w:rPr>
        <w:t xml:space="preserve">4.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xml:space="preserve">）　</w:t>
      </w:r>
      <w:r w:rsidRPr="007F6E71">
        <w:rPr>
          <w:rFonts w:asciiTheme="minorHAnsi" w:eastAsiaTheme="minorEastAsia" w:hAnsiTheme="minorHAnsi" w:hint="eastAsia"/>
          <w:color w:val="auto"/>
          <w:spacing w:val="-2"/>
          <w:szCs w:val="20"/>
        </w:rPr>
        <w:t>PBT</w:t>
      </w:r>
      <w:r w:rsidRPr="007F6E71">
        <w:rPr>
          <w:rFonts w:asciiTheme="minorHAnsi" w:eastAsiaTheme="minorEastAsia" w:hAnsiTheme="minorHAnsi" w:hint="eastAsia"/>
          <w:color w:val="auto"/>
          <w:spacing w:val="-2"/>
          <w:szCs w:val="20"/>
        </w:rPr>
        <w:t>（難分解性、生物蓄積性及び毒性）専門家グループ　第</w:t>
      </w:r>
      <w:r w:rsidRPr="007F6E71">
        <w:rPr>
          <w:rFonts w:asciiTheme="minorHAnsi" w:eastAsiaTheme="minorEastAsia" w:hAnsiTheme="minorHAnsi" w:hint="eastAsia"/>
          <w:color w:val="auto"/>
          <w:spacing w:val="-2"/>
          <w:szCs w:val="20"/>
        </w:rPr>
        <w:t>3</w:t>
      </w:r>
      <w:r>
        <w:rPr>
          <w:rFonts w:asciiTheme="minorHAnsi" w:eastAsiaTheme="minorEastAsia" w:hAnsiTheme="minorHAnsi" w:hint="eastAsia"/>
          <w:color w:val="auto"/>
          <w:spacing w:val="-2"/>
          <w:szCs w:val="20"/>
        </w:rPr>
        <w:t>8</w:t>
      </w:r>
      <w:r w:rsidRPr="007F6E71">
        <w:rPr>
          <w:rFonts w:asciiTheme="minorHAnsi" w:eastAsiaTheme="minorEastAsia" w:hAnsiTheme="minorHAnsi" w:hint="eastAsia"/>
          <w:color w:val="auto"/>
          <w:spacing w:val="-2"/>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70</w:t>
      </w:r>
    </w:p>
    <w:sectPr w:rsidR="003C2E77" w:rsidRPr="002337FA" w:rsidSect="00FE4580">
      <w:footerReference w:type="even" r:id="rId8"/>
      <w:pgSz w:w="11906" w:h="16838" w:code="9"/>
      <w:pgMar w:top="1134" w:right="1134" w:bottom="1134" w:left="1134" w:header="851" w:footer="567" w:gutter="0"/>
      <w:pgNumType w:fmt="lowerRoman"/>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E856" w14:textId="77777777" w:rsidR="00091736" w:rsidRDefault="00091736" w:rsidP="00410646">
      <w:r>
        <w:separator/>
      </w:r>
    </w:p>
  </w:endnote>
  <w:endnote w:type="continuationSeparator" w:id="0">
    <w:p w14:paraId="5FAA0CA4" w14:textId="77777777" w:rsidR="00091736" w:rsidRDefault="00091736" w:rsidP="004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B409" w14:textId="77777777" w:rsidR="00D776CA" w:rsidRPr="00180DDB" w:rsidRDefault="00D776CA" w:rsidP="00180DDB">
    <w:pPr>
      <w:pStyle w:val="a5"/>
      <w:rPr>
        <w:sz w:val="18"/>
        <w:szCs w:val="18"/>
      </w:rPr>
    </w:pPr>
    <w:r w:rsidRPr="00180DDB">
      <w:rPr>
        <w:sz w:val="18"/>
        <w:szCs w:val="18"/>
      </w:rPr>
      <w:fldChar w:fldCharType="begin"/>
    </w:r>
    <w:r w:rsidRPr="00180DDB">
      <w:rPr>
        <w:sz w:val="18"/>
        <w:szCs w:val="18"/>
      </w:rPr>
      <w:instrText>PAGE   \* MERGEFORMAT</w:instrText>
    </w:r>
    <w:r w:rsidRPr="00180DDB">
      <w:rPr>
        <w:sz w:val="18"/>
        <w:szCs w:val="18"/>
      </w:rPr>
      <w:fldChar w:fldCharType="separate"/>
    </w:r>
    <w:r w:rsidR="00FE4812">
      <w:rPr>
        <w:noProof/>
        <w:sz w:val="18"/>
        <w:szCs w:val="18"/>
      </w:rPr>
      <w:t>ii</w:t>
    </w:r>
    <w:r w:rsidRPr="00180DD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A5BF9" w14:textId="77777777" w:rsidR="00091736" w:rsidRDefault="00091736" w:rsidP="00410646">
      <w:r>
        <w:separator/>
      </w:r>
    </w:p>
  </w:footnote>
  <w:footnote w:type="continuationSeparator" w:id="0">
    <w:p w14:paraId="0CE06295" w14:textId="77777777" w:rsidR="00091736" w:rsidRDefault="00091736" w:rsidP="0041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C5EA5"/>
    <w:multiLevelType w:val="hybridMultilevel"/>
    <w:tmpl w:val="28F828C2"/>
    <w:lvl w:ilvl="0" w:tplc="900EDF38">
      <w:start w:val="8"/>
      <w:numFmt w:val="decimal"/>
      <w:lvlText w:val="0%1)"/>
      <w:lvlJc w:val="left"/>
      <w:pPr>
        <w:ind w:left="611" w:hanging="420"/>
      </w:pPr>
      <w:rPr>
        <w:rFonts w:hint="eastAsia"/>
      </w:rPr>
    </w:lvl>
    <w:lvl w:ilvl="1" w:tplc="C21E82C8">
      <w:numFmt w:val="bullet"/>
      <w:lvlText w:val="・"/>
      <w:lvlJc w:val="left"/>
      <w:pPr>
        <w:ind w:left="971" w:hanging="360"/>
      </w:pPr>
      <w:rPr>
        <w:rFonts w:ascii="ＭＳ 明朝" w:eastAsia="ＭＳ 明朝" w:hAnsi="ＭＳ 明朝" w:cs="Times New Roman" w:hint="eastAsia"/>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9393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00"/>
  <w:drawingGridHorizontalSpacing w:val="100"/>
  <w:drawingGridVerticalSpacing w:val="16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A6"/>
    <w:rsid w:val="000001B6"/>
    <w:rsid w:val="000026B8"/>
    <w:rsid w:val="00006514"/>
    <w:rsid w:val="00010FEB"/>
    <w:rsid w:val="00011CCE"/>
    <w:rsid w:val="00014B06"/>
    <w:rsid w:val="0001751A"/>
    <w:rsid w:val="0002187B"/>
    <w:rsid w:val="00022B10"/>
    <w:rsid w:val="000242C5"/>
    <w:rsid w:val="00025230"/>
    <w:rsid w:val="00025E7E"/>
    <w:rsid w:val="00026002"/>
    <w:rsid w:val="000340EF"/>
    <w:rsid w:val="00034518"/>
    <w:rsid w:val="00035775"/>
    <w:rsid w:val="00035E8C"/>
    <w:rsid w:val="00036D9D"/>
    <w:rsid w:val="0003717F"/>
    <w:rsid w:val="000374B9"/>
    <w:rsid w:val="00041EA2"/>
    <w:rsid w:val="00044D2F"/>
    <w:rsid w:val="00046963"/>
    <w:rsid w:val="0004777E"/>
    <w:rsid w:val="00057869"/>
    <w:rsid w:val="00061489"/>
    <w:rsid w:val="00062A43"/>
    <w:rsid w:val="000652D7"/>
    <w:rsid w:val="00065456"/>
    <w:rsid w:val="00067883"/>
    <w:rsid w:val="000703E4"/>
    <w:rsid w:val="00074568"/>
    <w:rsid w:val="00082190"/>
    <w:rsid w:val="000829B4"/>
    <w:rsid w:val="000838BA"/>
    <w:rsid w:val="0008648C"/>
    <w:rsid w:val="000873BD"/>
    <w:rsid w:val="000909A7"/>
    <w:rsid w:val="00091736"/>
    <w:rsid w:val="0009476E"/>
    <w:rsid w:val="00095BB5"/>
    <w:rsid w:val="00096547"/>
    <w:rsid w:val="000A03CA"/>
    <w:rsid w:val="000A09D5"/>
    <w:rsid w:val="000A5BDA"/>
    <w:rsid w:val="000A6065"/>
    <w:rsid w:val="000B3F1E"/>
    <w:rsid w:val="000B4A7D"/>
    <w:rsid w:val="000B4CD6"/>
    <w:rsid w:val="000B7C49"/>
    <w:rsid w:val="000C4291"/>
    <w:rsid w:val="000C62C4"/>
    <w:rsid w:val="000D55A1"/>
    <w:rsid w:val="000E2D77"/>
    <w:rsid w:val="000E3546"/>
    <w:rsid w:val="000E7ED8"/>
    <w:rsid w:val="000F1673"/>
    <w:rsid w:val="000F27ED"/>
    <w:rsid w:val="000F51CB"/>
    <w:rsid w:val="000F6055"/>
    <w:rsid w:val="00102B6D"/>
    <w:rsid w:val="00106D5F"/>
    <w:rsid w:val="00113F96"/>
    <w:rsid w:val="001226C7"/>
    <w:rsid w:val="0012271D"/>
    <w:rsid w:val="00126350"/>
    <w:rsid w:val="00131E1D"/>
    <w:rsid w:val="00132F93"/>
    <w:rsid w:val="001375BF"/>
    <w:rsid w:val="00143A4D"/>
    <w:rsid w:val="00144D4A"/>
    <w:rsid w:val="001500D1"/>
    <w:rsid w:val="0015091A"/>
    <w:rsid w:val="00152165"/>
    <w:rsid w:val="001524F7"/>
    <w:rsid w:val="00154D93"/>
    <w:rsid w:val="00155697"/>
    <w:rsid w:val="00155A49"/>
    <w:rsid w:val="00160478"/>
    <w:rsid w:val="00160EB7"/>
    <w:rsid w:val="00162DE9"/>
    <w:rsid w:val="00165B72"/>
    <w:rsid w:val="0016702C"/>
    <w:rsid w:val="00170274"/>
    <w:rsid w:val="00170BF9"/>
    <w:rsid w:val="00173E48"/>
    <w:rsid w:val="001741AF"/>
    <w:rsid w:val="00174FA5"/>
    <w:rsid w:val="00175136"/>
    <w:rsid w:val="00175B57"/>
    <w:rsid w:val="00180DDB"/>
    <w:rsid w:val="00181331"/>
    <w:rsid w:val="001819E2"/>
    <w:rsid w:val="00183B7C"/>
    <w:rsid w:val="00183DCC"/>
    <w:rsid w:val="00183DD9"/>
    <w:rsid w:val="00184EBD"/>
    <w:rsid w:val="00185D31"/>
    <w:rsid w:val="00186089"/>
    <w:rsid w:val="00186EEF"/>
    <w:rsid w:val="00191940"/>
    <w:rsid w:val="00194478"/>
    <w:rsid w:val="00196370"/>
    <w:rsid w:val="001A165D"/>
    <w:rsid w:val="001A1CE2"/>
    <w:rsid w:val="001A3A41"/>
    <w:rsid w:val="001A7836"/>
    <w:rsid w:val="001B03FC"/>
    <w:rsid w:val="001B3396"/>
    <w:rsid w:val="001C1508"/>
    <w:rsid w:val="001C1F74"/>
    <w:rsid w:val="001C24EF"/>
    <w:rsid w:val="001C6A5B"/>
    <w:rsid w:val="001C75BD"/>
    <w:rsid w:val="001D45FC"/>
    <w:rsid w:val="001D4F94"/>
    <w:rsid w:val="001D6CC0"/>
    <w:rsid w:val="001E0836"/>
    <w:rsid w:val="001E222A"/>
    <w:rsid w:val="001F2DEA"/>
    <w:rsid w:val="001F4E39"/>
    <w:rsid w:val="001F551C"/>
    <w:rsid w:val="001F7A27"/>
    <w:rsid w:val="00200D5D"/>
    <w:rsid w:val="00210DE2"/>
    <w:rsid w:val="0021275D"/>
    <w:rsid w:val="00213956"/>
    <w:rsid w:val="00220C92"/>
    <w:rsid w:val="00230859"/>
    <w:rsid w:val="00232D5C"/>
    <w:rsid w:val="00232D93"/>
    <w:rsid w:val="00233B53"/>
    <w:rsid w:val="00241919"/>
    <w:rsid w:val="002469D0"/>
    <w:rsid w:val="00251B96"/>
    <w:rsid w:val="00255842"/>
    <w:rsid w:val="00256831"/>
    <w:rsid w:val="002622BC"/>
    <w:rsid w:val="002628E8"/>
    <w:rsid w:val="00262EB9"/>
    <w:rsid w:val="00263364"/>
    <w:rsid w:val="00264F03"/>
    <w:rsid w:val="00270235"/>
    <w:rsid w:val="00270D1A"/>
    <w:rsid w:val="002714A4"/>
    <w:rsid w:val="00271828"/>
    <w:rsid w:val="0027220E"/>
    <w:rsid w:val="002723E5"/>
    <w:rsid w:val="00272C46"/>
    <w:rsid w:val="00273648"/>
    <w:rsid w:val="00273AD4"/>
    <w:rsid w:val="0028358C"/>
    <w:rsid w:val="002847C2"/>
    <w:rsid w:val="00284C95"/>
    <w:rsid w:val="00286735"/>
    <w:rsid w:val="002904FB"/>
    <w:rsid w:val="0029459F"/>
    <w:rsid w:val="00296B12"/>
    <w:rsid w:val="002979ED"/>
    <w:rsid w:val="002A366E"/>
    <w:rsid w:val="002A4890"/>
    <w:rsid w:val="002B53EE"/>
    <w:rsid w:val="002B54FE"/>
    <w:rsid w:val="002B6CF9"/>
    <w:rsid w:val="002C1520"/>
    <w:rsid w:val="002C3C2D"/>
    <w:rsid w:val="002C6590"/>
    <w:rsid w:val="002C7895"/>
    <w:rsid w:val="002D0AAB"/>
    <w:rsid w:val="002E0411"/>
    <w:rsid w:val="002E052D"/>
    <w:rsid w:val="002E2030"/>
    <w:rsid w:val="002E2195"/>
    <w:rsid w:val="002E69E4"/>
    <w:rsid w:val="002F4B62"/>
    <w:rsid w:val="002F66E3"/>
    <w:rsid w:val="002F6B4B"/>
    <w:rsid w:val="003017D3"/>
    <w:rsid w:val="003037AC"/>
    <w:rsid w:val="00304E5A"/>
    <w:rsid w:val="00305D8F"/>
    <w:rsid w:val="0030707D"/>
    <w:rsid w:val="003079DA"/>
    <w:rsid w:val="0031673C"/>
    <w:rsid w:val="00316B92"/>
    <w:rsid w:val="00317208"/>
    <w:rsid w:val="00317D79"/>
    <w:rsid w:val="0032175D"/>
    <w:rsid w:val="003217DA"/>
    <w:rsid w:val="003225D2"/>
    <w:rsid w:val="003236DF"/>
    <w:rsid w:val="00324D6B"/>
    <w:rsid w:val="0032709A"/>
    <w:rsid w:val="00330F57"/>
    <w:rsid w:val="0033244D"/>
    <w:rsid w:val="00332946"/>
    <w:rsid w:val="00333ED6"/>
    <w:rsid w:val="0033680A"/>
    <w:rsid w:val="00336E6B"/>
    <w:rsid w:val="00341CDF"/>
    <w:rsid w:val="003424AA"/>
    <w:rsid w:val="00345CE7"/>
    <w:rsid w:val="00350D1C"/>
    <w:rsid w:val="003522B8"/>
    <w:rsid w:val="003528BC"/>
    <w:rsid w:val="00355FCE"/>
    <w:rsid w:val="00356A09"/>
    <w:rsid w:val="003576CC"/>
    <w:rsid w:val="00360BFA"/>
    <w:rsid w:val="003656AB"/>
    <w:rsid w:val="00366ED4"/>
    <w:rsid w:val="00366F51"/>
    <w:rsid w:val="003739B0"/>
    <w:rsid w:val="00376594"/>
    <w:rsid w:val="00377F0A"/>
    <w:rsid w:val="0038014F"/>
    <w:rsid w:val="00382A1F"/>
    <w:rsid w:val="003835B2"/>
    <w:rsid w:val="00383960"/>
    <w:rsid w:val="00383EAA"/>
    <w:rsid w:val="00384805"/>
    <w:rsid w:val="003877EC"/>
    <w:rsid w:val="00390AF6"/>
    <w:rsid w:val="00391EC6"/>
    <w:rsid w:val="00393B6B"/>
    <w:rsid w:val="00396F6F"/>
    <w:rsid w:val="003A0F8C"/>
    <w:rsid w:val="003A1173"/>
    <w:rsid w:val="003A2DF4"/>
    <w:rsid w:val="003A2FA5"/>
    <w:rsid w:val="003A5745"/>
    <w:rsid w:val="003B03B9"/>
    <w:rsid w:val="003B3137"/>
    <w:rsid w:val="003B532F"/>
    <w:rsid w:val="003B77F0"/>
    <w:rsid w:val="003B7981"/>
    <w:rsid w:val="003C2E77"/>
    <w:rsid w:val="003C31A9"/>
    <w:rsid w:val="003D1252"/>
    <w:rsid w:val="003D17FB"/>
    <w:rsid w:val="003D2FAA"/>
    <w:rsid w:val="003D4953"/>
    <w:rsid w:val="003D4F9E"/>
    <w:rsid w:val="003E4BB4"/>
    <w:rsid w:val="003E5121"/>
    <w:rsid w:val="003E7930"/>
    <w:rsid w:val="003F0569"/>
    <w:rsid w:val="003F1415"/>
    <w:rsid w:val="003F488A"/>
    <w:rsid w:val="003F6ACB"/>
    <w:rsid w:val="004009E9"/>
    <w:rsid w:val="004030EE"/>
    <w:rsid w:val="004044D4"/>
    <w:rsid w:val="00406CC6"/>
    <w:rsid w:val="004103A7"/>
    <w:rsid w:val="00410646"/>
    <w:rsid w:val="00411BB5"/>
    <w:rsid w:val="00416D51"/>
    <w:rsid w:val="00420A28"/>
    <w:rsid w:val="004239F3"/>
    <w:rsid w:val="00426B77"/>
    <w:rsid w:val="00426EE0"/>
    <w:rsid w:val="004303B6"/>
    <w:rsid w:val="00433F3F"/>
    <w:rsid w:val="0043591B"/>
    <w:rsid w:val="00441423"/>
    <w:rsid w:val="004415D6"/>
    <w:rsid w:val="00441943"/>
    <w:rsid w:val="004451F9"/>
    <w:rsid w:val="004466E6"/>
    <w:rsid w:val="00451585"/>
    <w:rsid w:val="00451F21"/>
    <w:rsid w:val="004528DB"/>
    <w:rsid w:val="00453C5E"/>
    <w:rsid w:val="00455FB1"/>
    <w:rsid w:val="0046001E"/>
    <w:rsid w:val="004601A2"/>
    <w:rsid w:val="004603DA"/>
    <w:rsid w:val="00462841"/>
    <w:rsid w:val="004667AC"/>
    <w:rsid w:val="0047082C"/>
    <w:rsid w:val="00480A78"/>
    <w:rsid w:val="00483CBE"/>
    <w:rsid w:val="00484D74"/>
    <w:rsid w:val="00485088"/>
    <w:rsid w:val="00485862"/>
    <w:rsid w:val="00487D30"/>
    <w:rsid w:val="0049146C"/>
    <w:rsid w:val="004919D4"/>
    <w:rsid w:val="004920BF"/>
    <w:rsid w:val="0049560B"/>
    <w:rsid w:val="004958BF"/>
    <w:rsid w:val="004A040C"/>
    <w:rsid w:val="004A0750"/>
    <w:rsid w:val="004A1EE1"/>
    <w:rsid w:val="004A4491"/>
    <w:rsid w:val="004A7A11"/>
    <w:rsid w:val="004B27B0"/>
    <w:rsid w:val="004B43C3"/>
    <w:rsid w:val="004C2081"/>
    <w:rsid w:val="004D049F"/>
    <w:rsid w:val="004D1268"/>
    <w:rsid w:val="004D174E"/>
    <w:rsid w:val="004D1B14"/>
    <w:rsid w:val="004D48E7"/>
    <w:rsid w:val="004D54E6"/>
    <w:rsid w:val="004D6A2F"/>
    <w:rsid w:val="004E0E30"/>
    <w:rsid w:val="004E25E5"/>
    <w:rsid w:val="004E515E"/>
    <w:rsid w:val="004F0A1C"/>
    <w:rsid w:val="004F40C9"/>
    <w:rsid w:val="004F4711"/>
    <w:rsid w:val="004F6862"/>
    <w:rsid w:val="00502EF7"/>
    <w:rsid w:val="005077B1"/>
    <w:rsid w:val="00507F27"/>
    <w:rsid w:val="00513861"/>
    <w:rsid w:val="005155F6"/>
    <w:rsid w:val="00516008"/>
    <w:rsid w:val="00516E86"/>
    <w:rsid w:val="005174BB"/>
    <w:rsid w:val="00520D40"/>
    <w:rsid w:val="00521E0D"/>
    <w:rsid w:val="005237F9"/>
    <w:rsid w:val="00525B6A"/>
    <w:rsid w:val="0053579B"/>
    <w:rsid w:val="00536CF0"/>
    <w:rsid w:val="005416FF"/>
    <w:rsid w:val="00541E79"/>
    <w:rsid w:val="00542FF3"/>
    <w:rsid w:val="00544A57"/>
    <w:rsid w:val="00546503"/>
    <w:rsid w:val="005502ED"/>
    <w:rsid w:val="00550638"/>
    <w:rsid w:val="00551A5C"/>
    <w:rsid w:val="00552175"/>
    <w:rsid w:val="00552395"/>
    <w:rsid w:val="00554A11"/>
    <w:rsid w:val="00555358"/>
    <w:rsid w:val="005617D1"/>
    <w:rsid w:val="00562B8D"/>
    <w:rsid w:val="00563896"/>
    <w:rsid w:val="0056402D"/>
    <w:rsid w:val="00565F93"/>
    <w:rsid w:val="005676CC"/>
    <w:rsid w:val="0056790F"/>
    <w:rsid w:val="00570CD5"/>
    <w:rsid w:val="00572F10"/>
    <w:rsid w:val="0057472F"/>
    <w:rsid w:val="0058208D"/>
    <w:rsid w:val="00582928"/>
    <w:rsid w:val="00585820"/>
    <w:rsid w:val="0058654F"/>
    <w:rsid w:val="005874A2"/>
    <w:rsid w:val="00595202"/>
    <w:rsid w:val="0059548D"/>
    <w:rsid w:val="005955D7"/>
    <w:rsid w:val="005B086D"/>
    <w:rsid w:val="005B10A3"/>
    <w:rsid w:val="005B10CA"/>
    <w:rsid w:val="005C4BCC"/>
    <w:rsid w:val="005C54CE"/>
    <w:rsid w:val="005C5557"/>
    <w:rsid w:val="005C7EFB"/>
    <w:rsid w:val="005D02DD"/>
    <w:rsid w:val="005D3B5D"/>
    <w:rsid w:val="005D4F3F"/>
    <w:rsid w:val="005D5AA4"/>
    <w:rsid w:val="005E09C9"/>
    <w:rsid w:val="005E4B77"/>
    <w:rsid w:val="005E5C73"/>
    <w:rsid w:val="005E5EB3"/>
    <w:rsid w:val="005E63FE"/>
    <w:rsid w:val="005E6E0C"/>
    <w:rsid w:val="005F216D"/>
    <w:rsid w:val="005F466D"/>
    <w:rsid w:val="005F6B38"/>
    <w:rsid w:val="005F7660"/>
    <w:rsid w:val="00601A74"/>
    <w:rsid w:val="006062E1"/>
    <w:rsid w:val="0061657B"/>
    <w:rsid w:val="00616C46"/>
    <w:rsid w:val="006218C6"/>
    <w:rsid w:val="0062269C"/>
    <w:rsid w:val="00625639"/>
    <w:rsid w:val="00625DC0"/>
    <w:rsid w:val="00630BE8"/>
    <w:rsid w:val="00631164"/>
    <w:rsid w:val="00634B14"/>
    <w:rsid w:val="006353B1"/>
    <w:rsid w:val="00635671"/>
    <w:rsid w:val="006403A8"/>
    <w:rsid w:val="00641E24"/>
    <w:rsid w:val="00642002"/>
    <w:rsid w:val="00645361"/>
    <w:rsid w:val="0065369D"/>
    <w:rsid w:val="006573D1"/>
    <w:rsid w:val="00662FBD"/>
    <w:rsid w:val="0066655D"/>
    <w:rsid w:val="00672335"/>
    <w:rsid w:val="00677603"/>
    <w:rsid w:val="006776CA"/>
    <w:rsid w:val="00690F6E"/>
    <w:rsid w:val="00694886"/>
    <w:rsid w:val="00695F8F"/>
    <w:rsid w:val="00696972"/>
    <w:rsid w:val="00696A8F"/>
    <w:rsid w:val="006A266F"/>
    <w:rsid w:val="006A29A5"/>
    <w:rsid w:val="006A6ACD"/>
    <w:rsid w:val="006A6C01"/>
    <w:rsid w:val="006B3DD1"/>
    <w:rsid w:val="006B587D"/>
    <w:rsid w:val="006C2EDC"/>
    <w:rsid w:val="006C37D3"/>
    <w:rsid w:val="006C5DAE"/>
    <w:rsid w:val="006D3C21"/>
    <w:rsid w:val="006D4F4D"/>
    <w:rsid w:val="006D7C9D"/>
    <w:rsid w:val="006E1578"/>
    <w:rsid w:val="006E1F0A"/>
    <w:rsid w:val="006E28A5"/>
    <w:rsid w:val="006E388E"/>
    <w:rsid w:val="006E3B3A"/>
    <w:rsid w:val="006E4FCB"/>
    <w:rsid w:val="006E5F40"/>
    <w:rsid w:val="006E7588"/>
    <w:rsid w:val="006E76D1"/>
    <w:rsid w:val="006F0860"/>
    <w:rsid w:val="006F3A95"/>
    <w:rsid w:val="006F5DA3"/>
    <w:rsid w:val="006F7D62"/>
    <w:rsid w:val="00703D1B"/>
    <w:rsid w:val="00705868"/>
    <w:rsid w:val="0070587A"/>
    <w:rsid w:val="00706B42"/>
    <w:rsid w:val="007100CF"/>
    <w:rsid w:val="00716ED0"/>
    <w:rsid w:val="007174C2"/>
    <w:rsid w:val="0071789B"/>
    <w:rsid w:val="007243B8"/>
    <w:rsid w:val="00724641"/>
    <w:rsid w:val="00724BD8"/>
    <w:rsid w:val="00727954"/>
    <w:rsid w:val="00731FD9"/>
    <w:rsid w:val="00734E22"/>
    <w:rsid w:val="00734F53"/>
    <w:rsid w:val="0073505D"/>
    <w:rsid w:val="00741797"/>
    <w:rsid w:val="0074300C"/>
    <w:rsid w:val="00744702"/>
    <w:rsid w:val="007460EE"/>
    <w:rsid w:val="00746F4E"/>
    <w:rsid w:val="007544B0"/>
    <w:rsid w:val="007607D6"/>
    <w:rsid w:val="00766A3D"/>
    <w:rsid w:val="00771A9E"/>
    <w:rsid w:val="00771E9B"/>
    <w:rsid w:val="00772310"/>
    <w:rsid w:val="0077470D"/>
    <w:rsid w:val="00777456"/>
    <w:rsid w:val="00781C1F"/>
    <w:rsid w:val="00782038"/>
    <w:rsid w:val="00784CC4"/>
    <w:rsid w:val="00785D75"/>
    <w:rsid w:val="00786F33"/>
    <w:rsid w:val="007926CC"/>
    <w:rsid w:val="0079334B"/>
    <w:rsid w:val="007935CA"/>
    <w:rsid w:val="00793FB4"/>
    <w:rsid w:val="007A09E2"/>
    <w:rsid w:val="007A4B77"/>
    <w:rsid w:val="007A646B"/>
    <w:rsid w:val="007A67F1"/>
    <w:rsid w:val="007A78B0"/>
    <w:rsid w:val="007A7DC5"/>
    <w:rsid w:val="007A7E90"/>
    <w:rsid w:val="007B0418"/>
    <w:rsid w:val="007B1B2F"/>
    <w:rsid w:val="007B20CC"/>
    <w:rsid w:val="007B4278"/>
    <w:rsid w:val="007B68D5"/>
    <w:rsid w:val="007C1748"/>
    <w:rsid w:val="007C216A"/>
    <w:rsid w:val="007C4524"/>
    <w:rsid w:val="007C4C78"/>
    <w:rsid w:val="007C53D0"/>
    <w:rsid w:val="007C627A"/>
    <w:rsid w:val="007C68BF"/>
    <w:rsid w:val="007D5123"/>
    <w:rsid w:val="007E06FC"/>
    <w:rsid w:val="007E082A"/>
    <w:rsid w:val="007E0D39"/>
    <w:rsid w:val="007E2280"/>
    <w:rsid w:val="007E6719"/>
    <w:rsid w:val="007F123C"/>
    <w:rsid w:val="007F1B14"/>
    <w:rsid w:val="007F241C"/>
    <w:rsid w:val="007F3D0E"/>
    <w:rsid w:val="007F5A59"/>
    <w:rsid w:val="007F7A79"/>
    <w:rsid w:val="00800BB9"/>
    <w:rsid w:val="008045D3"/>
    <w:rsid w:val="00810E60"/>
    <w:rsid w:val="00811827"/>
    <w:rsid w:val="0081369C"/>
    <w:rsid w:val="00820E48"/>
    <w:rsid w:val="0082690C"/>
    <w:rsid w:val="008303A5"/>
    <w:rsid w:val="00830F72"/>
    <w:rsid w:val="00831136"/>
    <w:rsid w:val="008317BE"/>
    <w:rsid w:val="00832A71"/>
    <w:rsid w:val="00832AF7"/>
    <w:rsid w:val="00834B19"/>
    <w:rsid w:val="00836FE1"/>
    <w:rsid w:val="008371F3"/>
    <w:rsid w:val="0084381B"/>
    <w:rsid w:val="00845F51"/>
    <w:rsid w:val="00846287"/>
    <w:rsid w:val="008468F2"/>
    <w:rsid w:val="00846B18"/>
    <w:rsid w:val="008507F9"/>
    <w:rsid w:val="008508A0"/>
    <w:rsid w:val="00851A29"/>
    <w:rsid w:val="0085362E"/>
    <w:rsid w:val="00856D38"/>
    <w:rsid w:val="00860F45"/>
    <w:rsid w:val="00866480"/>
    <w:rsid w:val="00866CA9"/>
    <w:rsid w:val="008712E4"/>
    <w:rsid w:val="00874E2A"/>
    <w:rsid w:val="00875C27"/>
    <w:rsid w:val="0088486E"/>
    <w:rsid w:val="00891E0C"/>
    <w:rsid w:val="008923A9"/>
    <w:rsid w:val="00892706"/>
    <w:rsid w:val="00893332"/>
    <w:rsid w:val="00895926"/>
    <w:rsid w:val="00896EED"/>
    <w:rsid w:val="008A4C7E"/>
    <w:rsid w:val="008B0DDC"/>
    <w:rsid w:val="008B2AAF"/>
    <w:rsid w:val="008B4CEE"/>
    <w:rsid w:val="008B5196"/>
    <w:rsid w:val="008B5951"/>
    <w:rsid w:val="008B641C"/>
    <w:rsid w:val="008C260B"/>
    <w:rsid w:val="008C373A"/>
    <w:rsid w:val="008C4F36"/>
    <w:rsid w:val="008D0615"/>
    <w:rsid w:val="008D14C9"/>
    <w:rsid w:val="008D2149"/>
    <w:rsid w:val="008D4E00"/>
    <w:rsid w:val="008D5145"/>
    <w:rsid w:val="008D547F"/>
    <w:rsid w:val="008E13F2"/>
    <w:rsid w:val="008E428E"/>
    <w:rsid w:val="008E4359"/>
    <w:rsid w:val="008E4A65"/>
    <w:rsid w:val="008E4BEF"/>
    <w:rsid w:val="008E568A"/>
    <w:rsid w:val="008E5774"/>
    <w:rsid w:val="008F3C03"/>
    <w:rsid w:val="008F4773"/>
    <w:rsid w:val="008F5750"/>
    <w:rsid w:val="008F6F51"/>
    <w:rsid w:val="00900AAD"/>
    <w:rsid w:val="0090732B"/>
    <w:rsid w:val="0091018E"/>
    <w:rsid w:val="00911446"/>
    <w:rsid w:val="00911541"/>
    <w:rsid w:val="009128F3"/>
    <w:rsid w:val="00913052"/>
    <w:rsid w:val="00915247"/>
    <w:rsid w:val="00916440"/>
    <w:rsid w:val="00917E53"/>
    <w:rsid w:val="009205FE"/>
    <w:rsid w:val="00921292"/>
    <w:rsid w:val="00926C6D"/>
    <w:rsid w:val="009276A3"/>
    <w:rsid w:val="00930354"/>
    <w:rsid w:val="00930835"/>
    <w:rsid w:val="00935396"/>
    <w:rsid w:val="00936588"/>
    <w:rsid w:val="009408D6"/>
    <w:rsid w:val="0094305F"/>
    <w:rsid w:val="00947700"/>
    <w:rsid w:val="00951832"/>
    <w:rsid w:val="009548AA"/>
    <w:rsid w:val="00954B1D"/>
    <w:rsid w:val="00960FFC"/>
    <w:rsid w:val="0096337C"/>
    <w:rsid w:val="00963D9D"/>
    <w:rsid w:val="00964B30"/>
    <w:rsid w:val="00965D01"/>
    <w:rsid w:val="00965D75"/>
    <w:rsid w:val="009669B1"/>
    <w:rsid w:val="009677B5"/>
    <w:rsid w:val="00967E7E"/>
    <w:rsid w:val="00973830"/>
    <w:rsid w:val="009754DC"/>
    <w:rsid w:val="009761F4"/>
    <w:rsid w:val="00977B4C"/>
    <w:rsid w:val="00980350"/>
    <w:rsid w:val="00981797"/>
    <w:rsid w:val="00982A55"/>
    <w:rsid w:val="00982E67"/>
    <w:rsid w:val="009834FE"/>
    <w:rsid w:val="009840CC"/>
    <w:rsid w:val="0098644B"/>
    <w:rsid w:val="00993A5F"/>
    <w:rsid w:val="009959D2"/>
    <w:rsid w:val="00995F1C"/>
    <w:rsid w:val="00997805"/>
    <w:rsid w:val="00997E46"/>
    <w:rsid w:val="009A2531"/>
    <w:rsid w:val="009A32EB"/>
    <w:rsid w:val="009A3633"/>
    <w:rsid w:val="009A54EE"/>
    <w:rsid w:val="009A5830"/>
    <w:rsid w:val="009B033C"/>
    <w:rsid w:val="009B33B5"/>
    <w:rsid w:val="009C15C6"/>
    <w:rsid w:val="009C1B2F"/>
    <w:rsid w:val="009C336C"/>
    <w:rsid w:val="009C5E1C"/>
    <w:rsid w:val="009D20A1"/>
    <w:rsid w:val="009D29FF"/>
    <w:rsid w:val="009D43B4"/>
    <w:rsid w:val="009D75E8"/>
    <w:rsid w:val="009E17A6"/>
    <w:rsid w:val="009E37CD"/>
    <w:rsid w:val="009E481F"/>
    <w:rsid w:val="009E6A59"/>
    <w:rsid w:val="009F0E35"/>
    <w:rsid w:val="009F35BC"/>
    <w:rsid w:val="009F3732"/>
    <w:rsid w:val="009F42A7"/>
    <w:rsid w:val="009F4FAD"/>
    <w:rsid w:val="00A001AF"/>
    <w:rsid w:val="00A00606"/>
    <w:rsid w:val="00A00BDF"/>
    <w:rsid w:val="00A02DEC"/>
    <w:rsid w:val="00A03A7B"/>
    <w:rsid w:val="00A0450A"/>
    <w:rsid w:val="00A04F41"/>
    <w:rsid w:val="00A07A1C"/>
    <w:rsid w:val="00A10316"/>
    <w:rsid w:val="00A1566C"/>
    <w:rsid w:val="00A21AA4"/>
    <w:rsid w:val="00A21CD8"/>
    <w:rsid w:val="00A21E22"/>
    <w:rsid w:val="00A239B6"/>
    <w:rsid w:val="00A26B21"/>
    <w:rsid w:val="00A301FA"/>
    <w:rsid w:val="00A30E65"/>
    <w:rsid w:val="00A40666"/>
    <w:rsid w:val="00A42207"/>
    <w:rsid w:val="00A43DDB"/>
    <w:rsid w:val="00A44F74"/>
    <w:rsid w:val="00A523C5"/>
    <w:rsid w:val="00A5304A"/>
    <w:rsid w:val="00A54EC3"/>
    <w:rsid w:val="00A575FE"/>
    <w:rsid w:val="00A60C38"/>
    <w:rsid w:val="00A61B28"/>
    <w:rsid w:val="00A61EA9"/>
    <w:rsid w:val="00A7206A"/>
    <w:rsid w:val="00A72767"/>
    <w:rsid w:val="00A76DA6"/>
    <w:rsid w:val="00A77997"/>
    <w:rsid w:val="00A81182"/>
    <w:rsid w:val="00A84AE8"/>
    <w:rsid w:val="00A87896"/>
    <w:rsid w:val="00A91271"/>
    <w:rsid w:val="00A916BA"/>
    <w:rsid w:val="00A93D4D"/>
    <w:rsid w:val="00A95AF8"/>
    <w:rsid w:val="00A97A02"/>
    <w:rsid w:val="00AA0BDD"/>
    <w:rsid w:val="00AA330E"/>
    <w:rsid w:val="00AA4D1A"/>
    <w:rsid w:val="00AB1C62"/>
    <w:rsid w:val="00AB1C6F"/>
    <w:rsid w:val="00AB4F97"/>
    <w:rsid w:val="00AB5BBB"/>
    <w:rsid w:val="00AB793D"/>
    <w:rsid w:val="00AB7A7D"/>
    <w:rsid w:val="00AC0F72"/>
    <w:rsid w:val="00AC2F08"/>
    <w:rsid w:val="00AC7231"/>
    <w:rsid w:val="00AD112F"/>
    <w:rsid w:val="00AD2D7C"/>
    <w:rsid w:val="00AD40D6"/>
    <w:rsid w:val="00AD70DC"/>
    <w:rsid w:val="00AE2724"/>
    <w:rsid w:val="00AE32CB"/>
    <w:rsid w:val="00AE4FD7"/>
    <w:rsid w:val="00AE7EA8"/>
    <w:rsid w:val="00AF0103"/>
    <w:rsid w:val="00AF1925"/>
    <w:rsid w:val="00AF42EE"/>
    <w:rsid w:val="00AF63B4"/>
    <w:rsid w:val="00B02D24"/>
    <w:rsid w:val="00B03716"/>
    <w:rsid w:val="00B03F3F"/>
    <w:rsid w:val="00B056AF"/>
    <w:rsid w:val="00B15BD1"/>
    <w:rsid w:val="00B17F59"/>
    <w:rsid w:val="00B21288"/>
    <w:rsid w:val="00B310C4"/>
    <w:rsid w:val="00B32F1E"/>
    <w:rsid w:val="00B36459"/>
    <w:rsid w:val="00B364B2"/>
    <w:rsid w:val="00B36BCA"/>
    <w:rsid w:val="00B46BC5"/>
    <w:rsid w:val="00B50472"/>
    <w:rsid w:val="00B53EAC"/>
    <w:rsid w:val="00B54411"/>
    <w:rsid w:val="00B54638"/>
    <w:rsid w:val="00B553F1"/>
    <w:rsid w:val="00B5570E"/>
    <w:rsid w:val="00B5642A"/>
    <w:rsid w:val="00B63D3D"/>
    <w:rsid w:val="00B640FE"/>
    <w:rsid w:val="00B6621F"/>
    <w:rsid w:val="00B6775B"/>
    <w:rsid w:val="00B73C7A"/>
    <w:rsid w:val="00B77693"/>
    <w:rsid w:val="00B80E08"/>
    <w:rsid w:val="00B82904"/>
    <w:rsid w:val="00B85AB5"/>
    <w:rsid w:val="00B90AFB"/>
    <w:rsid w:val="00B93262"/>
    <w:rsid w:val="00B935DA"/>
    <w:rsid w:val="00B946F1"/>
    <w:rsid w:val="00B95EF6"/>
    <w:rsid w:val="00B9611F"/>
    <w:rsid w:val="00BA0AAC"/>
    <w:rsid w:val="00BA240B"/>
    <w:rsid w:val="00BA3A6A"/>
    <w:rsid w:val="00BA4AC1"/>
    <w:rsid w:val="00BA4F56"/>
    <w:rsid w:val="00BA5B2E"/>
    <w:rsid w:val="00BB05CA"/>
    <w:rsid w:val="00BB1753"/>
    <w:rsid w:val="00BB3E7F"/>
    <w:rsid w:val="00BB593A"/>
    <w:rsid w:val="00BB5ED9"/>
    <w:rsid w:val="00BB6377"/>
    <w:rsid w:val="00BB6613"/>
    <w:rsid w:val="00BB777C"/>
    <w:rsid w:val="00BC0B4F"/>
    <w:rsid w:val="00BC12BB"/>
    <w:rsid w:val="00BC2DEA"/>
    <w:rsid w:val="00BC50C0"/>
    <w:rsid w:val="00BD0D6D"/>
    <w:rsid w:val="00BD2369"/>
    <w:rsid w:val="00BD262D"/>
    <w:rsid w:val="00BD4AFF"/>
    <w:rsid w:val="00BD53D5"/>
    <w:rsid w:val="00BD5AB6"/>
    <w:rsid w:val="00BD5C02"/>
    <w:rsid w:val="00BD63C7"/>
    <w:rsid w:val="00BD789C"/>
    <w:rsid w:val="00BE3829"/>
    <w:rsid w:val="00BF1CD9"/>
    <w:rsid w:val="00BF3A7C"/>
    <w:rsid w:val="00BF5737"/>
    <w:rsid w:val="00BF7B38"/>
    <w:rsid w:val="00C0100E"/>
    <w:rsid w:val="00C01B1C"/>
    <w:rsid w:val="00C02C5C"/>
    <w:rsid w:val="00C03227"/>
    <w:rsid w:val="00C06E11"/>
    <w:rsid w:val="00C10ABF"/>
    <w:rsid w:val="00C16D84"/>
    <w:rsid w:val="00C17ED6"/>
    <w:rsid w:val="00C22870"/>
    <w:rsid w:val="00C23075"/>
    <w:rsid w:val="00C25185"/>
    <w:rsid w:val="00C34239"/>
    <w:rsid w:val="00C35900"/>
    <w:rsid w:val="00C36378"/>
    <w:rsid w:val="00C3665D"/>
    <w:rsid w:val="00C4248F"/>
    <w:rsid w:val="00C42E68"/>
    <w:rsid w:val="00C43FD8"/>
    <w:rsid w:val="00C4412E"/>
    <w:rsid w:val="00C447FD"/>
    <w:rsid w:val="00C475B9"/>
    <w:rsid w:val="00C52219"/>
    <w:rsid w:val="00C60FF2"/>
    <w:rsid w:val="00C622C1"/>
    <w:rsid w:val="00C62709"/>
    <w:rsid w:val="00C62877"/>
    <w:rsid w:val="00C63047"/>
    <w:rsid w:val="00C6359F"/>
    <w:rsid w:val="00C63602"/>
    <w:rsid w:val="00C63879"/>
    <w:rsid w:val="00C65044"/>
    <w:rsid w:val="00C6748F"/>
    <w:rsid w:val="00C67901"/>
    <w:rsid w:val="00C7083B"/>
    <w:rsid w:val="00C75B7C"/>
    <w:rsid w:val="00C80AFB"/>
    <w:rsid w:val="00C83070"/>
    <w:rsid w:val="00C8380B"/>
    <w:rsid w:val="00C83DC8"/>
    <w:rsid w:val="00C920A4"/>
    <w:rsid w:val="00C92316"/>
    <w:rsid w:val="00C933BF"/>
    <w:rsid w:val="00C95FFA"/>
    <w:rsid w:val="00CA2690"/>
    <w:rsid w:val="00CA73B0"/>
    <w:rsid w:val="00CA75A7"/>
    <w:rsid w:val="00CB17A0"/>
    <w:rsid w:val="00CB7216"/>
    <w:rsid w:val="00CB74D3"/>
    <w:rsid w:val="00CC0EDA"/>
    <w:rsid w:val="00CC1A05"/>
    <w:rsid w:val="00CC2178"/>
    <w:rsid w:val="00CC269A"/>
    <w:rsid w:val="00CC436D"/>
    <w:rsid w:val="00CD0D0E"/>
    <w:rsid w:val="00CE1DFB"/>
    <w:rsid w:val="00CE25C0"/>
    <w:rsid w:val="00CE6FD6"/>
    <w:rsid w:val="00CF0248"/>
    <w:rsid w:val="00CF1CF0"/>
    <w:rsid w:val="00CF3309"/>
    <w:rsid w:val="00CF4ADB"/>
    <w:rsid w:val="00D00267"/>
    <w:rsid w:val="00D01647"/>
    <w:rsid w:val="00D044FE"/>
    <w:rsid w:val="00D04F41"/>
    <w:rsid w:val="00D07FBD"/>
    <w:rsid w:val="00D10362"/>
    <w:rsid w:val="00D14C8B"/>
    <w:rsid w:val="00D1600A"/>
    <w:rsid w:val="00D165FC"/>
    <w:rsid w:val="00D17F81"/>
    <w:rsid w:val="00D22ED6"/>
    <w:rsid w:val="00D2311C"/>
    <w:rsid w:val="00D24608"/>
    <w:rsid w:val="00D26E65"/>
    <w:rsid w:val="00D35319"/>
    <w:rsid w:val="00D4536F"/>
    <w:rsid w:val="00D45B4B"/>
    <w:rsid w:val="00D50A9D"/>
    <w:rsid w:val="00D50CE1"/>
    <w:rsid w:val="00D519A9"/>
    <w:rsid w:val="00D53468"/>
    <w:rsid w:val="00D54AA9"/>
    <w:rsid w:val="00D552F1"/>
    <w:rsid w:val="00D60865"/>
    <w:rsid w:val="00D60BC9"/>
    <w:rsid w:val="00D655B3"/>
    <w:rsid w:val="00D655F7"/>
    <w:rsid w:val="00D67FD8"/>
    <w:rsid w:val="00D705BB"/>
    <w:rsid w:val="00D72CF7"/>
    <w:rsid w:val="00D72EE2"/>
    <w:rsid w:val="00D74551"/>
    <w:rsid w:val="00D746B8"/>
    <w:rsid w:val="00D74F81"/>
    <w:rsid w:val="00D776CA"/>
    <w:rsid w:val="00D828F3"/>
    <w:rsid w:val="00D85D86"/>
    <w:rsid w:val="00D86DEA"/>
    <w:rsid w:val="00D87044"/>
    <w:rsid w:val="00D94746"/>
    <w:rsid w:val="00D960BC"/>
    <w:rsid w:val="00D979EF"/>
    <w:rsid w:val="00DA0DAB"/>
    <w:rsid w:val="00DA37AC"/>
    <w:rsid w:val="00DA3FB7"/>
    <w:rsid w:val="00DA448E"/>
    <w:rsid w:val="00DA5809"/>
    <w:rsid w:val="00DA60C2"/>
    <w:rsid w:val="00DB37CC"/>
    <w:rsid w:val="00DB4D2B"/>
    <w:rsid w:val="00DB742D"/>
    <w:rsid w:val="00DC3649"/>
    <w:rsid w:val="00DC5D7B"/>
    <w:rsid w:val="00DC689D"/>
    <w:rsid w:val="00DC7333"/>
    <w:rsid w:val="00DD3C2B"/>
    <w:rsid w:val="00DD441B"/>
    <w:rsid w:val="00DD45AA"/>
    <w:rsid w:val="00DD59A1"/>
    <w:rsid w:val="00DD68CA"/>
    <w:rsid w:val="00DD6BFB"/>
    <w:rsid w:val="00DD6C2F"/>
    <w:rsid w:val="00DE09C4"/>
    <w:rsid w:val="00DF435A"/>
    <w:rsid w:val="00DF6432"/>
    <w:rsid w:val="00DF690B"/>
    <w:rsid w:val="00E02A81"/>
    <w:rsid w:val="00E02DA4"/>
    <w:rsid w:val="00E0585C"/>
    <w:rsid w:val="00E05938"/>
    <w:rsid w:val="00E12BB7"/>
    <w:rsid w:val="00E12EFF"/>
    <w:rsid w:val="00E15A76"/>
    <w:rsid w:val="00E16514"/>
    <w:rsid w:val="00E208BD"/>
    <w:rsid w:val="00E20BB9"/>
    <w:rsid w:val="00E22F97"/>
    <w:rsid w:val="00E24E20"/>
    <w:rsid w:val="00E320C1"/>
    <w:rsid w:val="00E3434A"/>
    <w:rsid w:val="00E4384A"/>
    <w:rsid w:val="00E445CC"/>
    <w:rsid w:val="00E466FE"/>
    <w:rsid w:val="00E50270"/>
    <w:rsid w:val="00E505FA"/>
    <w:rsid w:val="00E52922"/>
    <w:rsid w:val="00E53C5B"/>
    <w:rsid w:val="00E54B64"/>
    <w:rsid w:val="00E55394"/>
    <w:rsid w:val="00E626F4"/>
    <w:rsid w:val="00E661B8"/>
    <w:rsid w:val="00E66A3D"/>
    <w:rsid w:val="00E67ECF"/>
    <w:rsid w:val="00E75636"/>
    <w:rsid w:val="00E775FE"/>
    <w:rsid w:val="00E7768F"/>
    <w:rsid w:val="00E82F50"/>
    <w:rsid w:val="00E84FDB"/>
    <w:rsid w:val="00E86324"/>
    <w:rsid w:val="00E872D0"/>
    <w:rsid w:val="00E9382E"/>
    <w:rsid w:val="00E95EC6"/>
    <w:rsid w:val="00EA2788"/>
    <w:rsid w:val="00EA37D0"/>
    <w:rsid w:val="00EA5E68"/>
    <w:rsid w:val="00EA6E7A"/>
    <w:rsid w:val="00EB576B"/>
    <w:rsid w:val="00EC4C41"/>
    <w:rsid w:val="00EC5B52"/>
    <w:rsid w:val="00EC617F"/>
    <w:rsid w:val="00ED0EDB"/>
    <w:rsid w:val="00ED121E"/>
    <w:rsid w:val="00ED2275"/>
    <w:rsid w:val="00ED2418"/>
    <w:rsid w:val="00ED25BE"/>
    <w:rsid w:val="00ED3950"/>
    <w:rsid w:val="00ED3E4B"/>
    <w:rsid w:val="00ED6D9F"/>
    <w:rsid w:val="00EE4BB1"/>
    <w:rsid w:val="00EE5A97"/>
    <w:rsid w:val="00EF2CB0"/>
    <w:rsid w:val="00EF40A9"/>
    <w:rsid w:val="00EF58CD"/>
    <w:rsid w:val="00EF5C9B"/>
    <w:rsid w:val="00EF73EC"/>
    <w:rsid w:val="00F0123C"/>
    <w:rsid w:val="00F0305B"/>
    <w:rsid w:val="00F03205"/>
    <w:rsid w:val="00F12300"/>
    <w:rsid w:val="00F17DA9"/>
    <w:rsid w:val="00F2461B"/>
    <w:rsid w:val="00F26096"/>
    <w:rsid w:val="00F275B2"/>
    <w:rsid w:val="00F27F24"/>
    <w:rsid w:val="00F30A62"/>
    <w:rsid w:val="00F30C82"/>
    <w:rsid w:val="00F31BC5"/>
    <w:rsid w:val="00F33A4E"/>
    <w:rsid w:val="00F33AB2"/>
    <w:rsid w:val="00F3736D"/>
    <w:rsid w:val="00F4109E"/>
    <w:rsid w:val="00F41AF8"/>
    <w:rsid w:val="00F42447"/>
    <w:rsid w:val="00F457EA"/>
    <w:rsid w:val="00F4651D"/>
    <w:rsid w:val="00F47906"/>
    <w:rsid w:val="00F5082E"/>
    <w:rsid w:val="00F5170D"/>
    <w:rsid w:val="00F52F52"/>
    <w:rsid w:val="00F54EAC"/>
    <w:rsid w:val="00F55037"/>
    <w:rsid w:val="00F55291"/>
    <w:rsid w:val="00F561CE"/>
    <w:rsid w:val="00F62383"/>
    <w:rsid w:val="00F62B0E"/>
    <w:rsid w:val="00F636EF"/>
    <w:rsid w:val="00F644BE"/>
    <w:rsid w:val="00F660C1"/>
    <w:rsid w:val="00F72587"/>
    <w:rsid w:val="00F7358C"/>
    <w:rsid w:val="00F74A62"/>
    <w:rsid w:val="00F76EEF"/>
    <w:rsid w:val="00F80161"/>
    <w:rsid w:val="00F810F1"/>
    <w:rsid w:val="00F818EC"/>
    <w:rsid w:val="00F83A0B"/>
    <w:rsid w:val="00F8571E"/>
    <w:rsid w:val="00F866AE"/>
    <w:rsid w:val="00F90755"/>
    <w:rsid w:val="00F917F3"/>
    <w:rsid w:val="00F91876"/>
    <w:rsid w:val="00F920CF"/>
    <w:rsid w:val="00FA26A3"/>
    <w:rsid w:val="00FA3EFB"/>
    <w:rsid w:val="00FA4506"/>
    <w:rsid w:val="00FB1E38"/>
    <w:rsid w:val="00FB622B"/>
    <w:rsid w:val="00FC292C"/>
    <w:rsid w:val="00FC2A8A"/>
    <w:rsid w:val="00FC5558"/>
    <w:rsid w:val="00FC5972"/>
    <w:rsid w:val="00FE4580"/>
    <w:rsid w:val="00FE4812"/>
    <w:rsid w:val="00FE7D7E"/>
    <w:rsid w:val="00FF12BA"/>
    <w:rsid w:val="00FF3800"/>
    <w:rsid w:val="00FF4B19"/>
    <w:rsid w:val="00FF57C5"/>
    <w:rsid w:val="00FF5E6E"/>
    <w:rsid w:val="00FF7053"/>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6E0223AE"/>
  <w15:chartTrackingRefBased/>
  <w15:docId w15:val="{0DA306AC-3E83-4C6D-BC09-61EB8C53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7EC"/>
    <w:pPr>
      <w:widowControl w:val="0"/>
      <w:jc w:val="both"/>
    </w:pPr>
    <w:rPr>
      <w:color w:val="000000"/>
      <w:kern w:val="2"/>
      <w:szCs w:val="19"/>
    </w:rPr>
  </w:style>
  <w:style w:type="paragraph" w:styleId="1">
    <w:name w:val="heading 1"/>
    <w:basedOn w:val="a"/>
    <w:next w:val="a"/>
    <w:link w:val="10"/>
    <w:uiPriority w:val="9"/>
    <w:qFormat/>
    <w:rsid w:val="00A04F4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46"/>
    <w:pPr>
      <w:tabs>
        <w:tab w:val="center" w:pos="4252"/>
        <w:tab w:val="right" w:pos="8504"/>
      </w:tabs>
      <w:snapToGrid w:val="0"/>
    </w:pPr>
  </w:style>
  <w:style w:type="character" w:customStyle="1" w:styleId="a4">
    <w:name w:val="ヘッダー (文字)"/>
    <w:basedOn w:val="a0"/>
    <w:link w:val="a3"/>
    <w:uiPriority w:val="99"/>
    <w:rsid w:val="00410646"/>
  </w:style>
  <w:style w:type="paragraph" w:styleId="a5">
    <w:name w:val="footer"/>
    <w:basedOn w:val="a"/>
    <w:link w:val="a6"/>
    <w:uiPriority w:val="99"/>
    <w:unhideWhenUsed/>
    <w:rsid w:val="00410646"/>
    <w:pPr>
      <w:tabs>
        <w:tab w:val="center" w:pos="4252"/>
        <w:tab w:val="right" w:pos="8504"/>
      </w:tabs>
      <w:snapToGrid w:val="0"/>
    </w:pPr>
  </w:style>
  <w:style w:type="character" w:customStyle="1" w:styleId="a6">
    <w:name w:val="フッター (文字)"/>
    <w:basedOn w:val="a0"/>
    <w:link w:val="a5"/>
    <w:uiPriority w:val="99"/>
    <w:rsid w:val="00410646"/>
  </w:style>
  <w:style w:type="paragraph" w:customStyle="1" w:styleId="Default">
    <w:name w:val="Default"/>
    <w:rsid w:val="002C1520"/>
    <w:pPr>
      <w:widowControl w:val="0"/>
      <w:autoSpaceDE w:val="0"/>
      <w:autoSpaceDN w:val="0"/>
      <w:adjustRightInd w:val="0"/>
    </w:pPr>
    <w:rPr>
      <w:rFonts w:ascii="Times New Roman" w:hAnsi="Times New Roman"/>
      <w:color w:val="000000"/>
      <w:sz w:val="24"/>
      <w:szCs w:val="24"/>
    </w:rPr>
  </w:style>
  <w:style w:type="character" w:styleId="a7">
    <w:name w:val="Hyperlink"/>
    <w:uiPriority w:val="99"/>
    <w:rsid w:val="00A04F41"/>
    <w:rPr>
      <w:color w:val="000080"/>
      <w:sz w:val="20"/>
      <w:u w:val="none"/>
    </w:rPr>
  </w:style>
  <w:style w:type="character" w:customStyle="1" w:styleId="10">
    <w:name w:val="見出し 1 (文字)"/>
    <w:link w:val="1"/>
    <w:uiPriority w:val="9"/>
    <w:rsid w:val="00A04F41"/>
    <w:rPr>
      <w:rFonts w:ascii="Arial" w:eastAsia="ＭＳ ゴシック" w:hAnsi="Arial" w:cs="Times New Roman"/>
      <w:color w:val="000000"/>
      <w:sz w:val="24"/>
      <w:szCs w:val="24"/>
    </w:rPr>
  </w:style>
  <w:style w:type="paragraph" w:styleId="a8">
    <w:name w:val="TOC Heading"/>
    <w:basedOn w:val="1"/>
    <w:next w:val="a"/>
    <w:uiPriority w:val="39"/>
    <w:unhideWhenUsed/>
    <w:qFormat/>
    <w:rsid w:val="00A04F41"/>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A04F41"/>
    <w:pPr>
      <w:widowControl/>
      <w:spacing w:after="100" w:line="276" w:lineRule="auto"/>
      <w:ind w:left="220"/>
      <w:jc w:val="left"/>
    </w:pPr>
    <w:rPr>
      <w:color w:val="auto"/>
      <w:kern w:val="0"/>
      <w:sz w:val="22"/>
      <w:szCs w:val="22"/>
    </w:rPr>
  </w:style>
  <w:style w:type="paragraph" w:styleId="11">
    <w:name w:val="toc 1"/>
    <w:basedOn w:val="a"/>
    <w:next w:val="a"/>
    <w:autoRedefine/>
    <w:uiPriority w:val="39"/>
    <w:unhideWhenUsed/>
    <w:qFormat/>
    <w:rsid w:val="00A04F41"/>
    <w:pPr>
      <w:widowControl/>
      <w:spacing w:after="100" w:line="276" w:lineRule="auto"/>
      <w:jc w:val="left"/>
    </w:pPr>
    <w:rPr>
      <w:color w:val="auto"/>
      <w:kern w:val="0"/>
      <w:sz w:val="22"/>
      <w:szCs w:val="22"/>
    </w:rPr>
  </w:style>
  <w:style w:type="paragraph" w:styleId="a9">
    <w:name w:val="Balloon Text"/>
    <w:basedOn w:val="a"/>
    <w:link w:val="aa"/>
    <w:uiPriority w:val="99"/>
    <w:semiHidden/>
    <w:unhideWhenUsed/>
    <w:rsid w:val="00A04F41"/>
    <w:rPr>
      <w:rFonts w:ascii="Arial" w:eastAsia="ＭＳ ゴシック" w:hAnsi="Arial"/>
      <w:sz w:val="18"/>
      <w:szCs w:val="18"/>
    </w:rPr>
  </w:style>
  <w:style w:type="character" w:customStyle="1" w:styleId="aa">
    <w:name w:val="吹き出し (文字)"/>
    <w:link w:val="a9"/>
    <w:uiPriority w:val="99"/>
    <w:semiHidden/>
    <w:rsid w:val="00A04F41"/>
    <w:rPr>
      <w:rFonts w:ascii="Arial" w:eastAsia="ＭＳ ゴシック" w:hAnsi="Arial" w:cs="Times New Roman"/>
      <w:color w:val="000000"/>
      <w:sz w:val="18"/>
      <w:szCs w:val="18"/>
    </w:rPr>
  </w:style>
  <w:style w:type="paragraph" w:customStyle="1" w:styleId="2-">
    <w:name w:val="2-＜名前＞"/>
    <w:basedOn w:val="a"/>
    <w:qFormat/>
    <w:rsid w:val="00356A09"/>
    <w:pPr>
      <w:ind w:firstLineChars="100" w:firstLine="100"/>
      <w:jc w:val="left"/>
    </w:pPr>
    <w:rPr>
      <w:rFonts w:eastAsia="ＭＳ ゴシック"/>
    </w:rPr>
  </w:style>
  <w:style w:type="paragraph" w:styleId="ab">
    <w:name w:val="Date"/>
    <w:basedOn w:val="a"/>
    <w:next w:val="a"/>
    <w:link w:val="ac"/>
    <w:uiPriority w:val="99"/>
    <w:semiHidden/>
    <w:unhideWhenUsed/>
    <w:rsid w:val="00AC2F08"/>
  </w:style>
  <w:style w:type="character" w:customStyle="1" w:styleId="ac">
    <w:name w:val="日付 (文字)"/>
    <w:link w:val="ab"/>
    <w:uiPriority w:val="99"/>
    <w:semiHidden/>
    <w:rsid w:val="00AC2F08"/>
    <w:rPr>
      <w:rFonts w:cs="Times New Roman"/>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36717">
      <w:bodyDiv w:val="1"/>
      <w:marLeft w:val="0"/>
      <w:marRight w:val="0"/>
      <w:marTop w:val="0"/>
      <w:marBottom w:val="0"/>
      <w:divBdr>
        <w:top w:val="none" w:sz="0" w:space="0" w:color="auto"/>
        <w:left w:val="none" w:sz="0" w:space="0" w:color="auto"/>
        <w:bottom w:val="none" w:sz="0" w:space="0" w:color="auto"/>
        <w:right w:val="none" w:sz="0" w:space="0" w:color="auto"/>
      </w:divBdr>
    </w:div>
    <w:div w:id="1182889988">
      <w:bodyDiv w:val="1"/>
      <w:marLeft w:val="0"/>
      <w:marRight w:val="0"/>
      <w:marTop w:val="0"/>
      <w:marBottom w:val="0"/>
      <w:divBdr>
        <w:top w:val="none" w:sz="0" w:space="0" w:color="auto"/>
        <w:left w:val="none" w:sz="0" w:space="0" w:color="auto"/>
        <w:bottom w:val="none" w:sz="0" w:space="0" w:color="auto"/>
        <w:right w:val="none" w:sz="0" w:space="0" w:color="auto"/>
      </w:divBdr>
    </w:div>
    <w:div w:id="1394964402">
      <w:bodyDiv w:val="1"/>
      <w:marLeft w:val="0"/>
      <w:marRight w:val="0"/>
      <w:marTop w:val="0"/>
      <w:marBottom w:val="0"/>
      <w:divBdr>
        <w:top w:val="none" w:sz="0" w:space="0" w:color="auto"/>
        <w:left w:val="none" w:sz="0" w:space="0" w:color="auto"/>
        <w:bottom w:val="none" w:sz="0" w:space="0" w:color="auto"/>
        <w:right w:val="none" w:sz="0" w:space="0" w:color="auto"/>
      </w:divBdr>
    </w:div>
    <w:div w:id="15521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ait\Documents\Office%20&#12398;&#12459;&#12473;&#12479;&#12512;%20&#12486;&#12531;&#12503;&#12524;&#12540;&#12488;\&#24773;&#22577;B-.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4EBD-FA51-4F6B-BDE9-ADBD2EED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情報B-.dotx</Template>
  <TotalTime>7</TotalTime>
  <Pages>8</Pages>
  <Words>1163</Words>
  <Characters>6635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智美</dc:creator>
  <cp:keywords/>
  <cp:lastModifiedBy>前田 多喜子</cp:lastModifiedBy>
  <cp:revision>6</cp:revision>
  <cp:lastPrinted>2016-12-14T01:18:00Z</cp:lastPrinted>
  <dcterms:created xsi:type="dcterms:W3CDTF">2025-01-09T04:51:00Z</dcterms:created>
  <dcterms:modified xsi:type="dcterms:W3CDTF">2025-05-02T02:28:00Z</dcterms:modified>
</cp:coreProperties>
</file>