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F78B" w14:textId="77777777" w:rsidR="00B0552E" w:rsidRPr="00C008EC" w:rsidRDefault="00B0552E" w:rsidP="00B0552E">
      <w:pPr>
        <w:tabs>
          <w:tab w:val="left" w:leader="dot" w:pos="8906"/>
          <w:tab w:val="left" w:leader="dot" w:pos="9638"/>
        </w:tabs>
        <w:rPr>
          <w:rFonts w:asciiTheme="minorHAnsi" w:hAnsiTheme="minorHAnsi"/>
          <w:color w:val="auto"/>
          <w:sz w:val="24"/>
          <w:szCs w:val="24"/>
        </w:rPr>
      </w:pPr>
      <w:r>
        <w:rPr>
          <w:rFonts w:asciiTheme="minorHAnsi" w:hAnsiTheme="minorHAnsi" w:hint="eastAsia"/>
          <w:color w:val="auto"/>
          <w:sz w:val="24"/>
          <w:szCs w:val="24"/>
        </w:rPr>
        <w:t>1</w:t>
      </w:r>
      <w:r>
        <w:rPr>
          <w:rFonts w:asciiTheme="minorHAnsi" w:hAnsiTheme="minorHAnsi" w:hint="eastAsia"/>
          <w:color w:val="auto"/>
          <w:sz w:val="24"/>
          <w:szCs w:val="24"/>
        </w:rPr>
        <w:t xml:space="preserve">月　</w:t>
      </w:r>
      <w:r w:rsidRPr="00C008EC">
        <w:rPr>
          <w:rFonts w:asciiTheme="minorHAnsi" w:hAnsiTheme="minorHAnsi"/>
          <w:color w:val="auto"/>
          <w:sz w:val="24"/>
          <w:szCs w:val="24"/>
        </w:rPr>
        <w:t>目次</w:t>
      </w:r>
    </w:p>
    <w:p w14:paraId="6EA139FA" w14:textId="77777777" w:rsidR="00B0552E" w:rsidRPr="00C008EC" w:rsidRDefault="00B0552E" w:rsidP="00B0552E">
      <w:pPr>
        <w:tabs>
          <w:tab w:val="left" w:leader="dot" w:pos="8906"/>
        </w:tabs>
        <w:rPr>
          <w:rFonts w:asciiTheme="minorEastAsia" w:eastAsiaTheme="minorEastAsia" w:hAnsiTheme="minorEastAsia"/>
          <w:color w:val="auto"/>
          <w:szCs w:val="20"/>
        </w:rPr>
      </w:pPr>
      <w:r w:rsidRPr="00C008EC">
        <w:rPr>
          <w:rFonts w:asciiTheme="minorEastAsia" w:eastAsiaTheme="minorEastAsia" w:hAnsiTheme="minorEastAsia" w:cs="ＭＳ 明朝" w:hint="eastAsia"/>
          <w:color w:val="auto"/>
          <w:szCs w:val="20"/>
        </w:rPr>
        <w:t xml:space="preserve">Ⅰ </w:t>
      </w:r>
      <w:r w:rsidRPr="00C008EC">
        <w:rPr>
          <w:rFonts w:asciiTheme="minorEastAsia" w:eastAsiaTheme="minorEastAsia" w:hAnsiTheme="minorEastAsia" w:hint="eastAsia"/>
          <w:color w:val="auto"/>
          <w:szCs w:val="20"/>
        </w:rPr>
        <w:t>国内ニュース</w:t>
      </w:r>
    </w:p>
    <w:p w14:paraId="3A3A2BA6" w14:textId="77777777" w:rsidR="00B0552E" w:rsidRPr="00C008EC" w:rsidRDefault="00B0552E" w:rsidP="00B0552E">
      <w:pPr>
        <w:tabs>
          <w:tab w:val="left" w:leader="dot" w:pos="8800"/>
          <w:tab w:val="left" w:leader="dot" w:pos="8906"/>
        </w:tabs>
        <w:ind w:firstLineChars="50" w:firstLine="100"/>
        <w:rPr>
          <w:color w:val="auto"/>
          <w:szCs w:val="20"/>
          <w:lang w:eastAsia="zh-CN"/>
        </w:rPr>
      </w:pPr>
      <w:r w:rsidRPr="00C008EC">
        <w:rPr>
          <w:rFonts w:asciiTheme="minorHAnsi" w:eastAsiaTheme="minorEastAsia" w:hAnsiTheme="minorHAnsi" w:hint="eastAsia"/>
          <w:color w:val="auto"/>
          <w:szCs w:val="20"/>
          <w:lang w:eastAsia="zh-CN"/>
        </w:rPr>
        <w:t>1</w:t>
      </w:r>
      <w:r w:rsidRPr="00C008EC">
        <w:rPr>
          <w:rFonts w:asciiTheme="minorHAnsi" w:eastAsiaTheme="minorEastAsia" w:hAnsiTheme="minorHAnsi" w:hint="eastAsia"/>
          <w:color w:val="auto"/>
          <w:szCs w:val="20"/>
          <w:lang w:eastAsia="zh-CN"/>
        </w:rPr>
        <w:t>．</w:t>
      </w:r>
      <w:r w:rsidRPr="00404A56">
        <w:rPr>
          <w:rFonts w:asciiTheme="minorHAnsi" w:eastAsiaTheme="minorEastAsia" w:hAnsiTheme="minorHAnsi" w:hint="eastAsia"/>
          <w:color w:val="auto"/>
          <w:szCs w:val="20"/>
          <w:lang w:eastAsia="zh-CN"/>
        </w:rPr>
        <w:t>厚生労働省</w:t>
      </w:r>
    </w:p>
    <w:p w14:paraId="64A954A5" w14:textId="77777777" w:rsidR="00B0552E" w:rsidRDefault="00B0552E" w:rsidP="00B0552E">
      <w:pPr>
        <w:tabs>
          <w:tab w:val="right" w:leader="dot" w:pos="9600"/>
        </w:tabs>
        <w:ind w:leftChars="99" w:left="706" w:hangingChars="254" w:hanging="508"/>
        <w:rPr>
          <w:rFonts w:asciiTheme="minorHAnsi" w:eastAsiaTheme="minorEastAsia" w:hAnsiTheme="minorHAnsi"/>
          <w:color w:val="auto"/>
          <w:szCs w:val="20"/>
          <w:lang w:eastAsia="zh-TW"/>
        </w:rPr>
      </w:pPr>
      <w:r w:rsidRPr="00C008EC">
        <w:rPr>
          <w:rFonts w:hint="eastAsia"/>
          <w:color w:val="auto"/>
          <w:szCs w:val="20"/>
          <w:lang w:eastAsia="zh-TW"/>
        </w:rPr>
        <w:t>01)</w:t>
      </w:r>
      <w:r w:rsidRPr="00C008EC">
        <w:rPr>
          <w:rFonts w:hint="eastAsia"/>
          <w:color w:val="auto"/>
          <w:szCs w:val="20"/>
          <w:lang w:eastAsia="zh-TW"/>
        </w:rPr>
        <w:t xml:space="preserve">　</w:t>
      </w:r>
      <w:r w:rsidRPr="00404A56">
        <w:rPr>
          <w:rFonts w:hint="eastAsia"/>
          <w:color w:val="auto"/>
          <w:szCs w:val="20"/>
          <w:lang w:eastAsia="zh-TW"/>
        </w:rPr>
        <w:t>令和</w:t>
      </w:r>
      <w:r w:rsidRPr="00404A56">
        <w:rPr>
          <w:rFonts w:hint="eastAsia"/>
          <w:color w:val="auto"/>
          <w:szCs w:val="20"/>
          <w:lang w:eastAsia="zh-TW"/>
        </w:rPr>
        <w:t>7</w:t>
      </w:r>
      <w:r w:rsidRPr="00404A56">
        <w:rPr>
          <w:rFonts w:hint="eastAsia"/>
          <w:color w:val="auto"/>
          <w:szCs w:val="20"/>
          <w:lang w:eastAsia="zh-TW"/>
        </w:rPr>
        <w:t>年度第</w:t>
      </w:r>
      <w:r w:rsidRPr="00404A56">
        <w:rPr>
          <w:rFonts w:hint="eastAsia"/>
          <w:color w:val="auto"/>
          <w:szCs w:val="20"/>
          <w:lang w:eastAsia="zh-TW"/>
        </w:rPr>
        <w:t>7</w:t>
      </w:r>
      <w:r w:rsidRPr="00404A56">
        <w:rPr>
          <w:rFonts w:hint="eastAsia"/>
          <w:color w:val="auto"/>
          <w:szCs w:val="20"/>
          <w:lang w:eastAsia="zh-TW"/>
        </w:rPr>
        <w:t>回薬事審議会化学物質安全対策部会化学物質調査会化学物質審議会第</w:t>
      </w:r>
      <w:r w:rsidRPr="00404A56">
        <w:rPr>
          <w:rFonts w:hint="eastAsia"/>
          <w:color w:val="auto"/>
          <w:szCs w:val="20"/>
          <w:lang w:eastAsia="zh-TW"/>
        </w:rPr>
        <w:t>3</w:t>
      </w:r>
      <w:r w:rsidRPr="00404A56">
        <w:rPr>
          <w:rFonts w:hint="eastAsia"/>
          <w:color w:val="auto"/>
          <w:szCs w:val="20"/>
          <w:lang w:eastAsia="zh-TW"/>
        </w:rPr>
        <w:t>回安全対策</w:t>
      </w:r>
      <w:r>
        <w:rPr>
          <w:color w:val="auto"/>
          <w:szCs w:val="20"/>
          <w:lang w:eastAsia="zh-CN"/>
        </w:rPr>
        <w:br/>
      </w:r>
      <w:r w:rsidRPr="00404A56">
        <w:rPr>
          <w:rFonts w:hint="eastAsia"/>
          <w:color w:val="auto"/>
          <w:szCs w:val="20"/>
          <w:lang w:eastAsia="zh-TW"/>
        </w:rPr>
        <w:t>部会第</w:t>
      </w:r>
      <w:r w:rsidRPr="00404A56">
        <w:rPr>
          <w:rFonts w:hint="eastAsia"/>
          <w:color w:val="auto"/>
          <w:szCs w:val="20"/>
          <w:lang w:eastAsia="zh-TW"/>
        </w:rPr>
        <w:t>259</w:t>
      </w:r>
      <w:r w:rsidRPr="00404A56">
        <w:rPr>
          <w:rFonts w:hint="eastAsia"/>
          <w:color w:val="auto"/>
          <w:szCs w:val="20"/>
          <w:lang w:eastAsia="zh-TW"/>
        </w:rPr>
        <w:t>回中央環境審議会環境保健部会化学物質審査小委員会</w:t>
      </w:r>
      <w:r w:rsidRPr="00C008EC">
        <w:rPr>
          <w:rFonts w:asciiTheme="minorHAnsi" w:eastAsiaTheme="minorEastAsia" w:hAnsiTheme="minorHAnsi"/>
          <w:color w:val="auto"/>
          <w:szCs w:val="20"/>
          <w:lang w:eastAsia="zh-TW"/>
        </w:rPr>
        <w:tab/>
      </w:r>
      <w:r w:rsidRPr="00C008EC">
        <w:rPr>
          <w:rFonts w:asciiTheme="minorHAnsi" w:eastAsiaTheme="minorEastAsia" w:hAnsiTheme="minorHAnsi" w:hint="eastAsia"/>
          <w:color w:val="auto"/>
          <w:szCs w:val="20"/>
          <w:lang w:eastAsia="zh-TW"/>
        </w:rPr>
        <w:t>1</w:t>
      </w:r>
    </w:p>
    <w:p w14:paraId="4F2139DF"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lang w:eastAsia="zh-CN"/>
        </w:rPr>
      </w:pPr>
      <w:r w:rsidRPr="00C008EC">
        <w:rPr>
          <w:rFonts w:hint="eastAsia"/>
          <w:color w:val="auto"/>
          <w:szCs w:val="20"/>
          <w:lang w:eastAsia="zh-TW"/>
        </w:rPr>
        <w:t>0</w:t>
      </w:r>
      <w:r>
        <w:rPr>
          <w:rFonts w:hint="eastAsia"/>
          <w:color w:val="auto"/>
          <w:szCs w:val="20"/>
          <w:lang w:eastAsia="zh-CN"/>
        </w:rPr>
        <w:t>2</w:t>
      </w:r>
      <w:r w:rsidRPr="00C008EC">
        <w:rPr>
          <w:rFonts w:hint="eastAsia"/>
          <w:color w:val="auto"/>
          <w:szCs w:val="20"/>
          <w:lang w:eastAsia="zh-TW"/>
        </w:rPr>
        <w:t>)</w:t>
      </w:r>
      <w:r w:rsidRPr="00C008EC">
        <w:rPr>
          <w:rFonts w:hint="eastAsia"/>
          <w:color w:val="auto"/>
          <w:szCs w:val="20"/>
          <w:lang w:eastAsia="zh-TW"/>
        </w:rPr>
        <w:t xml:space="preserve">　</w:t>
      </w:r>
      <w:r w:rsidRPr="00404A56">
        <w:rPr>
          <w:rFonts w:hint="eastAsia"/>
          <w:color w:val="auto"/>
          <w:szCs w:val="20"/>
          <w:lang w:eastAsia="zh-TW"/>
        </w:rPr>
        <w:t>第</w:t>
      </w:r>
      <w:r w:rsidRPr="00404A56">
        <w:rPr>
          <w:rFonts w:hint="eastAsia"/>
          <w:color w:val="auto"/>
          <w:szCs w:val="20"/>
          <w:lang w:eastAsia="zh-TW"/>
        </w:rPr>
        <w:t>179</w:t>
      </w:r>
      <w:r w:rsidRPr="00404A56">
        <w:rPr>
          <w:rFonts w:hint="eastAsia"/>
          <w:color w:val="auto"/>
          <w:szCs w:val="20"/>
          <w:lang w:eastAsia="zh-TW"/>
        </w:rPr>
        <w:t>回労働政策審議会安全衛生分科会</w:t>
      </w:r>
      <w:r w:rsidRPr="00C008EC">
        <w:rPr>
          <w:rFonts w:asciiTheme="minorHAnsi" w:eastAsiaTheme="minorEastAsia" w:hAnsiTheme="minorHAnsi"/>
          <w:color w:val="auto"/>
          <w:szCs w:val="20"/>
          <w:lang w:eastAsia="zh-TW"/>
        </w:rPr>
        <w:tab/>
      </w:r>
      <w:r>
        <w:rPr>
          <w:rFonts w:asciiTheme="minorHAnsi" w:eastAsiaTheme="minorEastAsia" w:hAnsiTheme="minorHAnsi" w:hint="eastAsia"/>
          <w:color w:val="auto"/>
          <w:szCs w:val="20"/>
          <w:lang w:eastAsia="zh-CN"/>
        </w:rPr>
        <w:t>2</w:t>
      </w:r>
    </w:p>
    <w:p w14:paraId="48B60A7C" w14:textId="77777777" w:rsidR="00B0552E" w:rsidRPr="00C008EC" w:rsidRDefault="00B0552E" w:rsidP="00B0552E">
      <w:pPr>
        <w:tabs>
          <w:tab w:val="left" w:leader="dot" w:pos="8800"/>
          <w:tab w:val="left" w:leader="dot" w:pos="8906"/>
        </w:tabs>
        <w:ind w:firstLineChars="50" w:firstLine="100"/>
        <w:rPr>
          <w:color w:val="auto"/>
          <w:szCs w:val="20"/>
        </w:rPr>
      </w:pPr>
      <w:r>
        <w:rPr>
          <w:rFonts w:asciiTheme="minorHAnsi" w:eastAsiaTheme="minorEastAsia" w:hAnsiTheme="minorHAnsi" w:hint="eastAsia"/>
          <w:color w:val="auto"/>
          <w:szCs w:val="20"/>
        </w:rPr>
        <w:t>2</w:t>
      </w:r>
      <w:r w:rsidRPr="00C008EC">
        <w:rPr>
          <w:rFonts w:asciiTheme="minorHAnsi" w:eastAsiaTheme="minorEastAsia" w:hAnsiTheme="minorHAnsi" w:hint="eastAsia"/>
          <w:color w:val="auto"/>
          <w:szCs w:val="20"/>
        </w:rPr>
        <w:t>．</w:t>
      </w:r>
      <w:r>
        <w:rPr>
          <w:rFonts w:asciiTheme="minorHAnsi" w:eastAsiaTheme="minorEastAsia" w:hAnsiTheme="minorHAnsi" w:hint="eastAsia"/>
          <w:color w:val="auto"/>
          <w:szCs w:val="20"/>
        </w:rPr>
        <w:t>環境</w:t>
      </w:r>
      <w:r w:rsidRPr="00404A56">
        <w:rPr>
          <w:rFonts w:asciiTheme="minorHAnsi" w:eastAsiaTheme="minorEastAsia" w:hAnsiTheme="minorHAnsi" w:hint="eastAsia"/>
          <w:color w:val="auto"/>
          <w:szCs w:val="20"/>
        </w:rPr>
        <w:t>省</w:t>
      </w:r>
    </w:p>
    <w:p w14:paraId="0ABD1529"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lang w:eastAsia="zh-TW"/>
        </w:rPr>
      </w:pPr>
      <w:r w:rsidRPr="00C008EC">
        <w:rPr>
          <w:rFonts w:hint="eastAsia"/>
          <w:color w:val="auto"/>
          <w:szCs w:val="20"/>
          <w:lang w:eastAsia="zh-TW"/>
        </w:rPr>
        <w:t>0</w:t>
      </w:r>
      <w:r>
        <w:rPr>
          <w:rFonts w:hint="eastAsia"/>
          <w:color w:val="auto"/>
          <w:szCs w:val="20"/>
        </w:rPr>
        <w:t>3</w:t>
      </w:r>
      <w:r w:rsidRPr="00C008EC">
        <w:rPr>
          <w:rFonts w:hint="eastAsia"/>
          <w:color w:val="auto"/>
          <w:szCs w:val="20"/>
          <w:lang w:eastAsia="zh-TW"/>
        </w:rPr>
        <w:t>)</w:t>
      </w:r>
      <w:r w:rsidRPr="00C008EC">
        <w:rPr>
          <w:rFonts w:hint="eastAsia"/>
          <w:color w:val="auto"/>
          <w:szCs w:val="20"/>
          <w:lang w:eastAsia="zh-TW"/>
        </w:rPr>
        <w:t xml:space="preserve">　</w:t>
      </w:r>
      <w:r w:rsidRPr="00404A56">
        <w:rPr>
          <w:rFonts w:hint="eastAsia"/>
          <w:color w:val="auto"/>
          <w:szCs w:val="20"/>
          <w:lang w:eastAsia="zh-TW"/>
        </w:rPr>
        <w:t>令和</w:t>
      </w:r>
      <w:r w:rsidRPr="00404A56">
        <w:rPr>
          <w:rFonts w:hint="eastAsia"/>
          <w:color w:val="auto"/>
          <w:szCs w:val="20"/>
          <w:lang w:eastAsia="zh-TW"/>
        </w:rPr>
        <w:t>7</w:t>
      </w:r>
      <w:r w:rsidRPr="00404A56">
        <w:rPr>
          <w:rFonts w:hint="eastAsia"/>
          <w:color w:val="auto"/>
          <w:szCs w:val="20"/>
          <w:lang w:eastAsia="zh-TW"/>
        </w:rPr>
        <w:t>年度第</w:t>
      </w:r>
      <w:r w:rsidRPr="00404A56">
        <w:rPr>
          <w:rFonts w:hint="eastAsia"/>
          <w:color w:val="auto"/>
          <w:szCs w:val="20"/>
          <w:lang w:eastAsia="zh-TW"/>
        </w:rPr>
        <w:t>1</w:t>
      </w:r>
      <w:r w:rsidRPr="00404A56">
        <w:rPr>
          <w:rFonts w:hint="eastAsia"/>
          <w:color w:val="auto"/>
          <w:szCs w:val="20"/>
          <w:lang w:eastAsia="zh-TW"/>
        </w:rPr>
        <w:t>回エコチル調査企画評価委員会</w:t>
      </w:r>
      <w:r w:rsidRPr="00C008EC">
        <w:rPr>
          <w:rFonts w:asciiTheme="minorHAnsi" w:eastAsiaTheme="minorEastAsia" w:hAnsiTheme="minorHAnsi"/>
          <w:color w:val="auto"/>
          <w:szCs w:val="20"/>
          <w:lang w:eastAsia="zh-TW"/>
        </w:rPr>
        <w:tab/>
      </w:r>
      <w:r>
        <w:rPr>
          <w:rFonts w:asciiTheme="minorHAnsi" w:eastAsiaTheme="minorEastAsia" w:hAnsiTheme="minorHAnsi" w:hint="eastAsia"/>
          <w:color w:val="auto"/>
          <w:szCs w:val="20"/>
        </w:rPr>
        <w:t>3</w:t>
      </w:r>
    </w:p>
    <w:p w14:paraId="12E17EC5"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rPr>
      </w:pPr>
      <w:r w:rsidRPr="00C008EC">
        <w:rPr>
          <w:rFonts w:hint="eastAsia"/>
          <w:color w:val="auto"/>
          <w:szCs w:val="20"/>
          <w:lang w:eastAsia="zh-TW"/>
        </w:rPr>
        <w:t>0</w:t>
      </w:r>
      <w:r>
        <w:rPr>
          <w:rFonts w:hint="eastAsia"/>
          <w:color w:val="auto"/>
          <w:szCs w:val="20"/>
        </w:rPr>
        <w:t>4</w:t>
      </w:r>
      <w:r w:rsidRPr="00C008EC">
        <w:rPr>
          <w:rFonts w:hint="eastAsia"/>
          <w:color w:val="auto"/>
          <w:szCs w:val="20"/>
          <w:lang w:eastAsia="zh-TW"/>
        </w:rPr>
        <w:t>)</w:t>
      </w:r>
      <w:r w:rsidRPr="00C008EC">
        <w:rPr>
          <w:rFonts w:hint="eastAsia"/>
          <w:color w:val="auto"/>
          <w:szCs w:val="20"/>
          <w:lang w:eastAsia="zh-TW"/>
        </w:rPr>
        <w:t xml:space="preserve">　</w:t>
      </w:r>
      <w:r w:rsidRPr="00404A56">
        <w:rPr>
          <w:rFonts w:hint="eastAsia"/>
          <w:color w:val="auto"/>
          <w:szCs w:val="20"/>
          <w:lang w:eastAsia="zh-TW"/>
        </w:rPr>
        <w:tab/>
      </w:r>
      <w:r w:rsidRPr="00404A56">
        <w:rPr>
          <w:rFonts w:hint="eastAsia"/>
          <w:color w:val="auto"/>
          <w:szCs w:val="20"/>
          <w:lang w:eastAsia="zh-TW"/>
        </w:rPr>
        <w:t>令和</w:t>
      </w:r>
      <w:r w:rsidRPr="00404A56">
        <w:rPr>
          <w:rFonts w:hint="eastAsia"/>
          <w:color w:val="auto"/>
          <w:szCs w:val="20"/>
          <w:lang w:eastAsia="zh-TW"/>
        </w:rPr>
        <w:t>7</w:t>
      </w:r>
      <w:r w:rsidRPr="00404A56">
        <w:rPr>
          <w:rFonts w:hint="eastAsia"/>
          <w:color w:val="auto"/>
          <w:szCs w:val="20"/>
          <w:lang w:eastAsia="zh-TW"/>
        </w:rPr>
        <w:t>年度化学物質の内分泌かく乱作用に関する公開セミナー</w:t>
      </w:r>
      <w:r w:rsidRPr="00C008EC">
        <w:rPr>
          <w:rFonts w:asciiTheme="minorHAnsi" w:eastAsiaTheme="minorEastAsia" w:hAnsiTheme="minorHAnsi"/>
          <w:color w:val="auto"/>
          <w:szCs w:val="20"/>
          <w:lang w:eastAsia="zh-TW"/>
        </w:rPr>
        <w:tab/>
      </w:r>
      <w:r>
        <w:rPr>
          <w:rFonts w:asciiTheme="minorHAnsi" w:eastAsiaTheme="minorEastAsia" w:hAnsiTheme="minorHAnsi" w:hint="eastAsia"/>
          <w:color w:val="auto"/>
          <w:szCs w:val="20"/>
        </w:rPr>
        <w:t>4</w:t>
      </w:r>
    </w:p>
    <w:p w14:paraId="6FC8F9DF" w14:textId="77777777" w:rsidR="00B0552E" w:rsidRPr="00C008EC" w:rsidRDefault="00B0552E" w:rsidP="00B0552E">
      <w:pPr>
        <w:tabs>
          <w:tab w:val="right" w:leader="dot" w:pos="9600"/>
        </w:tabs>
        <w:spacing w:beforeLines="50" w:before="160"/>
        <w:ind w:leftChars="100" w:left="800" w:hangingChars="300" w:hanging="600"/>
        <w:rPr>
          <w:rFonts w:asciiTheme="minorHAnsi" w:eastAsiaTheme="minorEastAsia" w:hAnsiTheme="minorHAnsi"/>
          <w:color w:val="auto"/>
          <w:szCs w:val="20"/>
        </w:rPr>
      </w:pPr>
      <w:r w:rsidRPr="00C008EC">
        <w:rPr>
          <w:rFonts w:hint="eastAsia"/>
          <w:color w:val="auto"/>
        </w:rPr>
        <w:t>その他国内情報</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6</w:t>
      </w:r>
    </w:p>
    <w:p w14:paraId="0C26C398"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rPr>
      </w:pPr>
    </w:p>
    <w:p w14:paraId="462A6121" w14:textId="77777777" w:rsidR="00B0552E" w:rsidRPr="00C008EC" w:rsidRDefault="00B0552E" w:rsidP="00B0552E">
      <w:pPr>
        <w:tabs>
          <w:tab w:val="left" w:leader="dot" w:pos="8906"/>
        </w:tabs>
        <w:rPr>
          <w:rFonts w:asciiTheme="minorHAnsi" w:eastAsiaTheme="minorEastAsia" w:hAnsiTheme="minorHAnsi"/>
          <w:color w:val="auto"/>
          <w:szCs w:val="20"/>
        </w:rPr>
      </w:pPr>
      <w:bookmarkStart w:id="0" w:name="_Hlk139886520"/>
      <w:r w:rsidRPr="00C008EC">
        <w:rPr>
          <w:rFonts w:asciiTheme="minorHAnsi" w:hAnsiTheme="minorHAnsi" w:cs="ＭＳ 明朝" w:hint="eastAsia"/>
          <w:color w:val="auto"/>
          <w:szCs w:val="20"/>
        </w:rPr>
        <w:t>Ⅱ</w:t>
      </w:r>
      <w:r w:rsidRPr="00C008EC">
        <w:rPr>
          <w:rFonts w:asciiTheme="minorHAnsi" w:eastAsiaTheme="minorEastAsia" w:hAnsiTheme="minorHAnsi"/>
          <w:color w:val="auto"/>
          <w:szCs w:val="20"/>
        </w:rPr>
        <w:t xml:space="preserve"> </w:t>
      </w:r>
      <w:r w:rsidRPr="00C008EC">
        <w:rPr>
          <w:rFonts w:asciiTheme="minorHAnsi" w:eastAsiaTheme="minorEastAsia" w:hAnsiTheme="minorHAnsi" w:hint="eastAsia"/>
          <w:color w:val="auto"/>
          <w:szCs w:val="20"/>
        </w:rPr>
        <w:t>海外ニュース</w:t>
      </w:r>
    </w:p>
    <w:bookmarkEnd w:id="0"/>
    <w:p w14:paraId="62DD10B1"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rPr>
      </w:pPr>
      <w:r w:rsidRPr="00C008EC">
        <w:rPr>
          <w:rFonts w:asciiTheme="minorHAnsi" w:eastAsiaTheme="minorEastAsia" w:hAnsiTheme="minorHAnsi" w:hint="eastAsia"/>
          <w:color w:val="auto"/>
          <w:szCs w:val="20"/>
        </w:rPr>
        <w:t>＜</w:t>
      </w:r>
      <w:r w:rsidRPr="00E92376">
        <w:rPr>
          <w:rFonts w:asciiTheme="minorHAnsi" w:eastAsiaTheme="minorEastAsia" w:hAnsiTheme="minorHAnsi" w:hint="eastAsia"/>
          <w:color w:val="auto"/>
          <w:szCs w:val="20"/>
        </w:rPr>
        <w:t>内分泌かく乱物質</w:t>
      </w:r>
      <w:r w:rsidRPr="00C008EC">
        <w:rPr>
          <w:rFonts w:asciiTheme="minorHAnsi" w:eastAsiaTheme="minorEastAsia" w:hAnsiTheme="minorHAnsi" w:hint="eastAsia"/>
          <w:color w:val="auto"/>
          <w:szCs w:val="20"/>
        </w:rPr>
        <w:t>＞</w:t>
      </w:r>
    </w:p>
    <w:p w14:paraId="55D6511B"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rPr>
      </w:pPr>
      <w:r w:rsidRPr="00C008EC">
        <w:rPr>
          <w:color w:val="auto"/>
        </w:rPr>
        <w:t>0</w:t>
      </w:r>
      <w:r w:rsidRPr="00C008EC">
        <w:rPr>
          <w:rFonts w:hint="eastAsia"/>
          <w:color w:val="auto"/>
        </w:rPr>
        <w:t>1</w:t>
      </w:r>
      <w:r w:rsidRPr="00C008EC">
        <w:rPr>
          <w:color w:val="auto"/>
        </w:rPr>
        <w:t>)</w:t>
      </w:r>
      <w:r w:rsidRPr="00C008EC">
        <w:rPr>
          <w:rFonts w:hint="eastAsia"/>
          <w:color w:val="auto"/>
        </w:rPr>
        <w:t xml:space="preserve">　</w:t>
      </w:r>
      <w:r w:rsidRPr="00E92376">
        <w:rPr>
          <w:rFonts w:hint="eastAsia"/>
          <w:color w:val="auto"/>
        </w:rPr>
        <w:t>EC</w:t>
      </w:r>
      <w:r w:rsidRPr="00E92376">
        <w:rPr>
          <w:rFonts w:hint="eastAsia"/>
          <w:color w:val="auto"/>
        </w:rPr>
        <w:t xml:space="preserve">　</w:t>
      </w:r>
      <w:r w:rsidRPr="00E92376">
        <w:rPr>
          <w:rFonts w:hint="eastAsia"/>
          <w:color w:val="auto"/>
        </w:rPr>
        <w:t>SCCS</w:t>
      </w:r>
      <w:r w:rsidRPr="00E92376">
        <w:rPr>
          <w:rFonts w:hint="eastAsia"/>
          <w:color w:val="auto"/>
        </w:rPr>
        <w:t xml:space="preserve">　</w:t>
      </w:r>
      <w:r w:rsidRPr="00E92376">
        <w:rPr>
          <w:rFonts w:hint="eastAsia"/>
          <w:color w:val="auto"/>
        </w:rPr>
        <w:t>BHA</w:t>
      </w:r>
      <w:r w:rsidRPr="00E92376">
        <w:rPr>
          <w:rFonts w:hint="eastAsia"/>
          <w:color w:val="auto"/>
        </w:rPr>
        <w:t>についての科学的助言を公表</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7</w:t>
      </w:r>
    </w:p>
    <w:p w14:paraId="19F26DD9" w14:textId="77777777" w:rsidR="00B0552E" w:rsidRPr="00C008EC" w:rsidRDefault="00B0552E" w:rsidP="00B0552E">
      <w:pPr>
        <w:tabs>
          <w:tab w:val="right" w:leader="dot" w:pos="9600"/>
        </w:tabs>
        <w:spacing w:beforeLines="50" w:before="160"/>
        <w:ind w:firstLineChars="100" w:firstLine="200"/>
        <w:rPr>
          <w:color w:val="auto"/>
        </w:rPr>
      </w:pPr>
      <w:r w:rsidRPr="00C008EC">
        <w:rPr>
          <w:rFonts w:hint="eastAsia"/>
          <w:color w:val="auto"/>
        </w:rPr>
        <w:t>＜</w:t>
      </w:r>
      <w:r w:rsidRPr="00E92376">
        <w:rPr>
          <w:rFonts w:hint="eastAsia"/>
          <w:color w:val="auto"/>
        </w:rPr>
        <w:t>フッ素化化合物</w:t>
      </w:r>
      <w:r w:rsidRPr="00C008EC">
        <w:rPr>
          <w:rFonts w:hint="eastAsia"/>
          <w:color w:val="auto"/>
        </w:rPr>
        <w:t>＞</w:t>
      </w:r>
    </w:p>
    <w:p w14:paraId="046CED09" w14:textId="77777777" w:rsidR="00B0552E" w:rsidRPr="00C008EC" w:rsidRDefault="00B0552E" w:rsidP="00B0552E">
      <w:pPr>
        <w:tabs>
          <w:tab w:val="right" w:leader="dot" w:pos="9600"/>
        </w:tabs>
        <w:ind w:leftChars="99" w:left="706" w:hangingChars="254" w:hanging="508"/>
        <w:rPr>
          <w:rFonts w:asciiTheme="minorHAnsi" w:eastAsiaTheme="minorEastAsia" w:hAnsiTheme="minorHAnsi"/>
          <w:color w:val="auto"/>
          <w:szCs w:val="20"/>
        </w:rPr>
      </w:pPr>
      <w:r w:rsidRPr="00C008EC">
        <w:rPr>
          <w:color w:val="auto"/>
        </w:rPr>
        <w:t>02)</w:t>
      </w:r>
      <w:r w:rsidRPr="00C008EC">
        <w:rPr>
          <w:rFonts w:hint="eastAsia"/>
          <w:color w:val="auto"/>
        </w:rPr>
        <w:t xml:space="preserve">　</w:t>
      </w:r>
      <w:r w:rsidRPr="00E92376">
        <w:rPr>
          <w:rFonts w:hint="eastAsia"/>
          <w:color w:val="auto"/>
        </w:rPr>
        <w:t xml:space="preserve">米国ワシントン州　</w:t>
      </w:r>
      <w:r w:rsidRPr="00E92376">
        <w:rPr>
          <w:rFonts w:hint="eastAsia"/>
          <w:color w:val="auto"/>
        </w:rPr>
        <w:t>12</w:t>
      </w:r>
      <w:r w:rsidRPr="00E92376">
        <w:rPr>
          <w:rFonts w:hint="eastAsia"/>
          <w:color w:val="auto"/>
        </w:rPr>
        <w:t>の製品カテゴリーにおける</w:t>
      </w:r>
      <w:r w:rsidRPr="00E92376">
        <w:rPr>
          <w:rFonts w:hint="eastAsia"/>
          <w:color w:val="auto"/>
        </w:rPr>
        <w:t>PFAS</w:t>
      </w:r>
      <w:r w:rsidRPr="00E92376">
        <w:rPr>
          <w:rFonts w:hint="eastAsia"/>
          <w:color w:val="auto"/>
        </w:rPr>
        <w:t>の意図的な使用に関する制限及び報告要件</w:t>
      </w:r>
      <w:r>
        <w:rPr>
          <w:color w:val="auto"/>
        </w:rPr>
        <w:br/>
      </w:r>
      <w:r w:rsidRPr="00E92376">
        <w:rPr>
          <w:rFonts w:hint="eastAsia"/>
          <w:color w:val="auto"/>
        </w:rPr>
        <w:t>を採択</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7</w:t>
      </w:r>
    </w:p>
    <w:p w14:paraId="61CE2585" w14:textId="77777777" w:rsidR="00B0552E" w:rsidRPr="00C008EC" w:rsidRDefault="00B0552E" w:rsidP="00B0552E">
      <w:pPr>
        <w:tabs>
          <w:tab w:val="right" w:leader="dot" w:pos="9600"/>
        </w:tabs>
        <w:spacing w:beforeLines="50" w:before="160"/>
        <w:ind w:firstLineChars="100" w:firstLine="200"/>
        <w:rPr>
          <w:rFonts w:asciiTheme="minorHAnsi" w:eastAsiaTheme="minorEastAsia" w:hAnsiTheme="minorHAnsi"/>
          <w:color w:val="auto"/>
          <w:szCs w:val="20"/>
        </w:rPr>
      </w:pPr>
      <w:r w:rsidRPr="00C008EC">
        <w:rPr>
          <w:rFonts w:asciiTheme="minorHAnsi" w:eastAsiaTheme="minorEastAsia" w:hAnsiTheme="minorHAnsi" w:hint="eastAsia"/>
          <w:color w:val="auto"/>
          <w:szCs w:val="20"/>
        </w:rPr>
        <w:t>＜</w:t>
      </w:r>
      <w:r w:rsidRPr="00FD45F0">
        <w:rPr>
          <w:rFonts w:asciiTheme="minorHAnsi" w:eastAsiaTheme="minorEastAsia" w:hAnsiTheme="minorHAnsi" w:hint="eastAsia"/>
          <w:color w:val="auto"/>
          <w:szCs w:val="20"/>
        </w:rPr>
        <w:t>マイクロプラスチック・海洋ごみ・循環経済</w:t>
      </w:r>
      <w:r w:rsidRPr="00C008EC">
        <w:rPr>
          <w:rFonts w:asciiTheme="minorHAnsi" w:eastAsiaTheme="minorEastAsia" w:hAnsiTheme="minorHAnsi" w:hint="eastAsia"/>
          <w:color w:val="auto"/>
          <w:szCs w:val="20"/>
        </w:rPr>
        <w:t>＞</w:t>
      </w:r>
    </w:p>
    <w:p w14:paraId="3C824272" w14:textId="77777777" w:rsidR="00B0552E" w:rsidRPr="00C008EC" w:rsidRDefault="00B0552E" w:rsidP="00B0552E">
      <w:pPr>
        <w:tabs>
          <w:tab w:val="right" w:leader="dot" w:pos="9600"/>
        </w:tabs>
        <w:ind w:leftChars="99" w:left="706" w:hangingChars="254" w:hanging="508"/>
        <w:rPr>
          <w:color w:val="auto"/>
        </w:rPr>
      </w:pPr>
      <w:r w:rsidRPr="00C008EC">
        <w:rPr>
          <w:color w:val="auto"/>
        </w:rPr>
        <w:t>0</w:t>
      </w:r>
      <w:r w:rsidRPr="00C008EC">
        <w:rPr>
          <w:rFonts w:hint="eastAsia"/>
          <w:color w:val="auto"/>
        </w:rPr>
        <w:t>3</w:t>
      </w:r>
      <w:r w:rsidRPr="00C008EC">
        <w:rPr>
          <w:color w:val="auto"/>
        </w:rPr>
        <w:t>)</w:t>
      </w:r>
      <w:r w:rsidRPr="00C008EC">
        <w:rPr>
          <w:rFonts w:hint="eastAsia"/>
          <w:color w:val="auto"/>
        </w:rPr>
        <w:t xml:space="preserve">　</w:t>
      </w:r>
      <w:r w:rsidRPr="00FD45F0">
        <w:rPr>
          <w:rFonts w:hint="eastAsia"/>
          <w:color w:val="auto"/>
        </w:rPr>
        <w:tab/>
      </w:r>
      <w:r w:rsidRPr="00E92376">
        <w:rPr>
          <w:rFonts w:hint="eastAsia"/>
          <w:color w:val="auto"/>
        </w:rPr>
        <w:t>米国カリフォルニア州　消費者製品中のマイクロプラスチックに関する情報を要請</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8</w:t>
      </w:r>
    </w:p>
    <w:p w14:paraId="6C3BF52A" w14:textId="77777777" w:rsidR="00B0552E" w:rsidRPr="00C008EC" w:rsidRDefault="00B0552E" w:rsidP="00B0552E">
      <w:pPr>
        <w:tabs>
          <w:tab w:val="right" w:leader="dot" w:pos="9600"/>
        </w:tabs>
        <w:spacing w:beforeLines="50" w:before="160"/>
        <w:ind w:firstLineChars="100" w:firstLine="200"/>
        <w:rPr>
          <w:color w:val="auto"/>
        </w:rPr>
      </w:pPr>
      <w:r w:rsidRPr="00C008EC">
        <w:rPr>
          <w:rFonts w:asciiTheme="minorHAnsi" w:eastAsiaTheme="minorEastAsia" w:hAnsiTheme="minorHAnsi" w:hint="eastAsia"/>
          <w:color w:val="auto"/>
          <w:szCs w:val="20"/>
        </w:rPr>
        <w:t>＜</w:t>
      </w:r>
      <w:r w:rsidRPr="00E92376">
        <w:rPr>
          <w:rFonts w:asciiTheme="minorHAnsi" w:eastAsiaTheme="minorEastAsia" w:hAnsiTheme="minorHAnsi" w:hint="eastAsia"/>
          <w:color w:val="auto"/>
          <w:szCs w:val="20"/>
        </w:rPr>
        <w:t>北米動向</w:t>
      </w:r>
      <w:r w:rsidRPr="00C008EC">
        <w:rPr>
          <w:rFonts w:asciiTheme="minorHAnsi" w:eastAsiaTheme="minorEastAsia" w:hAnsiTheme="minorHAnsi" w:hint="eastAsia"/>
          <w:color w:val="auto"/>
          <w:szCs w:val="20"/>
        </w:rPr>
        <w:t>＞</w:t>
      </w:r>
    </w:p>
    <w:p w14:paraId="53393FB9" w14:textId="77777777" w:rsidR="00B0552E" w:rsidRPr="00C008EC" w:rsidRDefault="00B0552E" w:rsidP="00B0552E">
      <w:pPr>
        <w:tabs>
          <w:tab w:val="right" w:leader="dot" w:pos="9600"/>
        </w:tabs>
        <w:ind w:leftChars="99" w:left="706" w:hangingChars="254" w:hanging="508"/>
        <w:rPr>
          <w:color w:val="auto"/>
        </w:rPr>
      </w:pPr>
      <w:r w:rsidRPr="00C008EC">
        <w:rPr>
          <w:color w:val="auto"/>
        </w:rPr>
        <w:t>0</w:t>
      </w:r>
      <w:r w:rsidRPr="00C008EC">
        <w:rPr>
          <w:rFonts w:hint="eastAsia"/>
          <w:color w:val="auto"/>
        </w:rPr>
        <w:t>4</w:t>
      </w:r>
      <w:r w:rsidRPr="00C008EC">
        <w:rPr>
          <w:color w:val="auto"/>
        </w:rPr>
        <w:t>)</w:t>
      </w:r>
      <w:r w:rsidRPr="00C008EC">
        <w:rPr>
          <w:rFonts w:hint="eastAsia"/>
          <w:color w:val="auto"/>
        </w:rPr>
        <w:t xml:space="preserve">　</w:t>
      </w:r>
      <w:r w:rsidRPr="00E92376">
        <w:rPr>
          <w:rFonts w:hint="eastAsia"/>
          <w:color w:val="auto"/>
        </w:rPr>
        <w:t>米国</w:t>
      </w:r>
      <w:r w:rsidRPr="00E92376">
        <w:rPr>
          <w:rFonts w:hint="eastAsia"/>
          <w:color w:val="auto"/>
        </w:rPr>
        <w:t>EPA</w:t>
      </w:r>
      <w:r w:rsidRPr="00E92376">
        <w:rPr>
          <w:rFonts w:hint="eastAsia"/>
          <w:color w:val="auto"/>
        </w:rPr>
        <w:t xml:space="preserve">　</w:t>
      </w:r>
      <w:r w:rsidRPr="00E92376">
        <w:rPr>
          <w:rFonts w:hint="eastAsia"/>
          <w:color w:val="auto"/>
        </w:rPr>
        <w:t>1,2-</w:t>
      </w:r>
      <w:r w:rsidRPr="00E92376">
        <w:rPr>
          <w:rFonts w:hint="eastAsia"/>
          <w:color w:val="auto"/>
        </w:rPr>
        <w:t>ジクロロエタンの</w:t>
      </w:r>
      <w:r w:rsidRPr="00E92376">
        <w:rPr>
          <w:rFonts w:hint="eastAsia"/>
          <w:color w:val="auto"/>
        </w:rPr>
        <w:t>TSCA</w:t>
      </w:r>
      <w:r w:rsidRPr="00E92376">
        <w:rPr>
          <w:rFonts w:hint="eastAsia"/>
          <w:color w:val="auto"/>
        </w:rPr>
        <w:t>に基づくリスク評価書草案を公表</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8</w:t>
      </w:r>
    </w:p>
    <w:p w14:paraId="564E7299" w14:textId="77777777" w:rsidR="00B0552E" w:rsidRPr="00C008EC" w:rsidRDefault="00B0552E" w:rsidP="00B0552E">
      <w:pPr>
        <w:tabs>
          <w:tab w:val="right" w:leader="dot" w:pos="9600"/>
        </w:tabs>
        <w:ind w:leftChars="99" w:left="706" w:hangingChars="254" w:hanging="508"/>
        <w:rPr>
          <w:color w:val="auto"/>
        </w:rPr>
      </w:pPr>
      <w:r w:rsidRPr="00C008EC">
        <w:rPr>
          <w:color w:val="auto"/>
        </w:rPr>
        <w:t>05)</w:t>
      </w:r>
      <w:r w:rsidRPr="00C008EC">
        <w:rPr>
          <w:rFonts w:hint="eastAsia"/>
          <w:color w:val="auto"/>
        </w:rPr>
        <w:t xml:space="preserve">　</w:t>
      </w:r>
      <w:r w:rsidRPr="00E92376">
        <w:rPr>
          <w:rFonts w:hint="eastAsia"/>
          <w:color w:val="auto"/>
        </w:rPr>
        <w:t xml:space="preserve">米国カリフォルニア州　</w:t>
      </w:r>
      <w:r w:rsidRPr="00E92376">
        <w:rPr>
          <w:rFonts w:hint="eastAsia"/>
          <w:color w:val="auto"/>
        </w:rPr>
        <w:t>1,4-</w:t>
      </w:r>
      <w:r w:rsidRPr="00E92376">
        <w:rPr>
          <w:rFonts w:hint="eastAsia"/>
          <w:color w:val="auto"/>
        </w:rPr>
        <w:t>ジオキサンを含有するパーソナルケア及び洗浄製品の製品</w:t>
      </w:r>
      <w:r w:rsidRPr="00E92376">
        <w:rPr>
          <w:rFonts w:hint="eastAsia"/>
          <w:color w:val="auto"/>
        </w:rPr>
        <w:t>-</w:t>
      </w:r>
      <w:r w:rsidRPr="00E92376">
        <w:rPr>
          <w:rFonts w:hint="eastAsia"/>
          <w:color w:val="auto"/>
        </w:rPr>
        <w:t>化学品</w:t>
      </w:r>
      <w:r>
        <w:rPr>
          <w:color w:val="auto"/>
        </w:rPr>
        <w:br/>
      </w:r>
      <w:r w:rsidRPr="00E92376">
        <w:rPr>
          <w:rFonts w:hint="eastAsia"/>
          <w:color w:val="auto"/>
        </w:rPr>
        <w:t>プロファイルを公表</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9</w:t>
      </w:r>
    </w:p>
    <w:p w14:paraId="1A8F41FC" w14:textId="77777777" w:rsidR="00B0552E" w:rsidRPr="00C008EC" w:rsidRDefault="00B0552E" w:rsidP="00B0552E">
      <w:pPr>
        <w:tabs>
          <w:tab w:val="right" w:leader="dot" w:pos="9600"/>
        </w:tabs>
        <w:ind w:leftChars="99" w:left="706" w:hangingChars="254" w:hanging="508"/>
        <w:rPr>
          <w:color w:val="auto"/>
        </w:rPr>
      </w:pPr>
      <w:r w:rsidRPr="00C008EC">
        <w:rPr>
          <w:color w:val="auto"/>
        </w:rPr>
        <w:t>06)</w:t>
      </w:r>
      <w:r w:rsidRPr="00C008EC">
        <w:rPr>
          <w:rFonts w:hint="eastAsia"/>
          <w:color w:val="auto"/>
        </w:rPr>
        <w:t xml:space="preserve">　</w:t>
      </w:r>
      <w:r w:rsidRPr="00E92376">
        <w:rPr>
          <w:rFonts w:hint="eastAsia"/>
          <w:color w:val="auto"/>
        </w:rPr>
        <w:t>カナダ</w:t>
      </w:r>
      <w:r w:rsidRPr="00E92376">
        <w:rPr>
          <w:rFonts w:hint="eastAsia"/>
          <w:color w:val="auto"/>
        </w:rPr>
        <w:t>HC</w:t>
      </w:r>
      <w:r w:rsidRPr="00E92376">
        <w:rPr>
          <w:rFonts w:hint="eastAsia"/>
          <w:color w:val="auto"/>
        </w:rPr>
        <w:t xml:space="preserve">　化粧品成分の禁止及び制限に関するホットリストの更新を提案</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10</w:t>
      </w:r>
    </w:p>
    <w:p w14:paraId="04E31154" w14:textId="77777777" w:rsidR="00B0552E" w:rsidRPr="00C008EC" w:rsidRDefault="00B0552E" w:rsidP="00B0552E">
      <w:pPr>
        <w:tabs>
          <w:tab w:val="right" w:leader="dot" w:pos="9600"/>
        </w:tabs>
        <w:spacing w:beforeLines="50" w:before="160"/>
        <w:ind w:firstLineChars="100" w:firstLine="200"/>
        <w:rPr>
          <w:color w:val="auto"/>
        </w:rPr>
      </w:pPr>
      <w:r w:rsidRPr="00C008EC">
        <w:rPr>
          <w:rFonts w:asciiTheme="minorHAnsi" w:eastAsiaTheme="minorEastAsia" w:hAnsiTheme="minorHAnsi" w:hint="eastAsia"/>
          <w:color w:val="auto"/>
          <w:szCs w:val="20"/>
        </w:rPr>
        <w:t>＜</w:t>
      </w:r>
      <w:r>
        <w:rPr>
          <w:rFonts w:asciiTheme="minorHAnsi" w:eastAsiaTheme="minorEastAsia" w:hAnsiTheme="minorHAnsi" w:hint="eastAsia"/>
          <w:color w:val="auto"/>
          <w:szCs w:val="20"/>
        </w:rPr>
        <w:t>欧州</w:t>
      </w:r>
      <w:r w:rsidRPr="00E92376">
        <w:rPr>
          <w:rFonts w:asciiTheme="minorHAnsi" w:eastAsiaTheme="minorEastAsia" w:hAnsiTheme="minorHAnsi" w:hint="eastAsia"/>
          <w:color w:val="auto"/>
          <w:szCs w:val="20"/>
        </w:rPr>
        <w:t>動向</w:t>
      </w:r>
      <w:r w:rsidRPr="00C008EC">
        <w:rPr>
          <w:rFonts w:asciiTheme="minorHAnsi" w:eastAsiaTheme="minorEastAsia" w:hAnsiTheme="minorHAnsi" w:hint="eastAsia"/>
          <w:color w:val="auto"/>
          <w:szCs w:val="20"/>
        </w:rPr>
        <w:t>＞</w:t>
      </w:r>
    </w:p>
    <w:p w14:paraId="161C8083" w14:textId="77777777" w:rsidR="00B0552E" w:rsidRPr="00C008EC" w:rsidRDefault="00B0552E" w:rsidP="00B0552E">
      <w:pPr>
        <w:tabs>
          <w:tab w:val="right" w:leader="dot" w:pos="9600"/>
        </w:tabs>
        <w:ind w:leftChars="99" w:left="706" w:hangingChars="254" w:hanging="508"/>
        <w:rPr>
          <w:color w:val="auto"/>
        </w:rPr>
      </w:pPr>
      <w:r w:rsidRPr="00C008EC">
        <w:rPr>
          <w:color w:val="auto"/>
        </w:rPr>
        <w:t>07)</w:t>
      </w:r>
      <w:r w:rsidRPr="00C008EC">
        <w:rPr>
          <w:rFonts w:hint="eastAsia"/>
          <w:color w:val="auto"/>
        </w:rPr>
        <w:t xml:space="preserve">　</w:t>
      </w:r>
      <w:r w:rsidRPr="00E92376">
        <w:rPr>
          <w:rFonts w:hint="eastAsia"/>
          <w:color w:val="auto"/>
        </w:rPr>
        <w:t>EU</w:t>
      </w:r>
      <w:r w:rsidRPr="00E92376">
        <w:rPr>
          <w:rFonts w:hint="eastAsia"/>
          <w:color w:val="auto"/>
        </w:rPr>
        <w:t>理事会　「</w:t>
      </w:r>
      <w:r w:rsidRPr="00E92376">
        <w:rPr>
          <w:rFonts w:hint="eastAsia"/>
          <w:color w:val="auto"/>
        </w:rPr>
        <w:t>1</w:t>
      </w:r>
      <w:r w:rsidRPr="00E92376">
        <w:rPr>
          <w:rFonts w:hint="eastAsia"/>
          <w:color w:val="auto"/>
        </w:rPr>
        <w:t>物質</w:t>
      </w:r>
      <w:r w:rsidRPr="00E92376">
        <w:rPr>
          <w:rFonts w:hint="eastAsia"/>
          <w:color w:val="auto"/>
        </w:rPr>
        <w:t>1</w:t>
      </w:r>
      <w:r w:rsidRPr="00E92376">
        <w:rPr>
          <w:rFonts w:hint="eastAsia"/>
          <w:color w:val="auto"/>
        </w:rPr>
        <w:t>アセスメント」（</w:t>
      </w:r>
      <w:r w:rsidRPr="00E92376">
        <w:rPr>
          <w:rFonts w:hint="eastAsia"/>
          <w:color w:val="auto"/>
        </w:rPr>
        <w:t>OSOA</w:t>
      </w:r>
      <w:r w:rsidRPr="00E92376">
        <w:rPr>
          <w:rFonts w:hint="eastAsia"/>
          <w:color w:val="auto"/>
        </w:rPr>
        <w:t>）に関する立法パッケージを正式に採択</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2</w:t>
      </w:r>
    </w:p>
    <w:p w14:paraId="5E7ACF85" w14:textId="77777777" w:rsidR="00B0552E" w:rsidRPr="00C008EC" w:rsidRDefault="00B0552E" w:rsidP="00B0552E">
      <w:pPr>
        <w:tabs>
          <w:tab w:val="right" w:leader="dot" w:pos="9600"/>
        </w:tabs>
        <w:ind w:leftChars="99" w:left="706" w:hangingChars="254" w:hanging="508"/>
        <w:rPr>
          <w:color w:val="auto"/>
        </w:rPr>
      </w:pPr>
      <w:r w:rsidRPr="00C008EC">
        <w:rPr>
          <w:color w:val="auto"/>
        </w:rPr>
        <w:t>08)</w:t>
      </w:r>
      <w:r w:rsidRPr="00C008EC">
        <w:rPr>
          <w:rFonts w:hint="eastAsia"/>
          <w:color w:val="auto"/>
        </w:rPr>
        <w:t xml:space="preserve">　</w:t>
      </w:r>
      <w:r w:rsidRPr="00E92376">
        <w:rPr>
          <w:rFonts w:hint="eastAsia"/>
          <w:color w:val="auto"/>
        </w:rPr>
        <w:t>EP</w:t>
      </w:r>
      <w:r w:rsidRPr="00E92376">
        <w:rPr>
          <w:rFonts w:hint="eastAsia"/>
          <w:color w:val="auto"/>
        </w:rPr>
        <w:t xml:space="preserve">　玩具安全性：子どもの健康保護を強化する新たな規則を採択</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2</w:t>
      </w:r>
    </w:p>
    <w:p w14:paraId="2878086B" w14:textId="77777777" w:rsidR="00B0552E" w:rsidRPr="00C008EC" w:rsidRDefault="00B0552E" w:rsidP="00B0552E">
      <w:pPr>
        <w:tabs>
          <w:tab w:val="right" w:leader="dot" w:pos="9600"/>
        </w:tabs>
        <w:ind w:leftChars="99" w:left="706" w:hangingChars="254" w:hanging="508"/>
        <w:rPr>
          <w:color w:val="auto"/>
        </w:rPr>
      </w:pPr>
      <w:r w:rsidRPr="00C008EC">
        <w:rPr>
          <w:color w:val="auto"/>
        </w:rPr>
        <w:t>0</w:t>
      </w:r>
      <w:r>
        <w:rPr>
          <w:rFonts w:hint="eastAsia"/>
          <w:color w:val="auto"/>
        </w:rPr>
        <w:t>9</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及び</w:t>
      </w:r>
      <w:r w:rsidRPr="00335479">
        <w:rPr>
          <w:rFonts w:hint="eastAsia"/>
          <w:color w:val="auto"/>
        </w:rPr>
        <w:t>SCHEER</w:t>
      </w:r>
      <w:r w:rsidRPr="00335479">
        <w:rPr>
          <w:rFonts w:hint="eastAsia"/>
          <w:color w:val="auto"/>
        </w:rPr>
        <w:t xml:space="preserve">　今後の科学的意見書について協議</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3</w:t>
      </w:r>
    </w:p>
    <w:p w14:paraId="1FE7C851"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10</w:t>
      </w:r>
      <w:r w:rsidRPr="00C008EC">
        <w:rPr>
          <w:color w:val="auto"/>
        </w:rPr>
        <w:t>)</w:t>
      </w:r>
      <w:r w:rsidRPr="00C008EC">
        <w:rPr>
          <w:rFonts w:hint="eastAsia"/>
          <w:color w:val="auto"/>
        </w:rPr>
        <w:t xml:space="preserve">　</w:t>
      </w:r>
      <w:r w:rsidRPr="00335479">
        <w:rPr>
          <w:rFonts w:hint="eastAsia"/>
          <w:color w:val="auto"/>
        </w:rPr>
        <w:t>EU</w:t>
      </w:r>
      <w:r w:rsidRPr="00335479">
        <w:rPr>
          <w:rFonts w:hint="eastAsia"/>
          <w:color w:val="auto"/>
        </w:rPr>
        <w:t>の</w:t>
      </w:r>
      <w:r w:rsidRPr="00335479">
        <w:rPr>
          <w:rFonts w:hint="eastAsia"/>
          <w:color w:val="auto"/>
        </w:rPr>
        <w:t>5</w:t>
      </w:r>
      <w:r w:rsidRPr="00335479">
        <w:rPr>
          <w:rFonts w:hint="eastAsia"/>
          <w:color w:val="auto"/>
        </w:rPr>
        <w:t>機関　ワンヘルスに関する共同声明を公表</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4</w:t>
      </w:r>
    </w:p>
    <w:p w14:paraId="19FC7DEE"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11</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に対して</w:t>
      </w:r>
      <w:r w:rsidRPr="00335479">
        <w:rPr>
          <w:rFonts w:hint="eastAsia"/>
          <w:color w:val="auto"/>
        </w:rPr>
        <w:t>2</w:t>
      </w:r>
      <w:r w:rsidRPr="00335479">
        <w:rPr>
          <w:rFonts w:hint="eastAsia"/>
          <w:color w:val="auto"/>
        </w:rPr>
        <w:t>物質の安全性についての科学的意見書を要請</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4</w:t>
      </w:r>
    </w:p>
    <w:p w14:paraId="0677D746"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12</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に対して化粧品に使用される銀についての科学的助言を要請</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6</w:t>
      </w:r>
    </w:p>
    <w:p w14:paraId="3E8A5AAB"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13</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に対して理美容業界労使団体の行動計画の自律的実施に関する勧告についての科学的</w:t>
      </w:r>
      <w:r>
        <w:rPr>
          <w:color w:val="auto"/>
        </w:rPr>
        <w:br/>
      </w:r>
      <w:r w:rsidRPr="00335479">
        <w:rPr>
          <w:rFonts w:hint="eastAsia"/>
          <w:color w:val="auto"/>
        </w:rPr>
        <w:t>助言を要請</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7</w:t>
      </w:r>
    </w:p>
    <w:p w14:paraId="5CC51B79"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14</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 xml:space="preserve">　ティーツリーオイルについての科学的意見書を公表</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8</w:t>
      </w:r>
    </w:p>
    <w:p w14:paraId="10BBEA7E"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15</w:t>
      </w:r>
      <w:r w:rsidRPr="00C008EC">
        <w:rPr>
          <w:color w:val="auto"/>
        </w:rPr>
        <w:t>)</w:t>
      </w:r>
      <w:r w:rsidRPr="00C008EC">
        <w:rPr>
          <w:rFonts w:hint="eastAsia"/>
          <w:color w:val="auto"/>
        </w:rPr>
        <w:t xml:space="preserve">　</w:t>
      </w:r>
      <w:r w:rsidRPr="00335479">
        <w:rPr>
          <w:rFonts w:hint="eastAsia"/>
          <w:color w:val="auto"/>
        </w:rPr>
        <w:t>EC</w:t>
      </w:r>
      <w:r w:rsidRPr="00335479">
        <w:rPr>
          <w:rFonts w:hint="eastAsia"/>
          <w:color w:val="auto"/>
        </w:rPr>
        <w:t xml:space="preserve">　</w:t>
      </w:r>
      <w:r w:rsidRPr="00335479">
        <w:rPr>
          <w:rFonts w:hint="eastAsia"/>
          <w:color w:val="auto"/>
        </w:rPr>
        <w:t>SCCS</w:t>
      </w:r>
      <w:r w:rsidRPr="00335479">
        <w:rPr>
          <w:rFonts w:hint="eastAsia"/>
          <w:color w:val="auto"/>
        </w:rPr>
        <w:t xml:space="preserve">　</w:t>
      </w:r>
      <w:r w:rsidRPr="00335479">
        <w:rPr>
          <w:rFonts w:hint="eastAsia"/>
          <w:color w:val="auto"/>
        </w:rPr>
        <w:t>2</w:t>
      </w:r>
      <w:r w:rsidRPr="00335479">
        <w:rPr>
          <w:rFonts w:hint="eastAsia"/>
          <w:color w:val="auto"/>
        </w:rPr>
        <w:t>種の染毛剤についての科学的助言を公表</w:t>
      </w:r>
      <w:r w:rsidRPr="00C008EC">
        <w:rPr>
          <w:rFonts w:asciiTheme="minorHAnsi" w:eastAsiaTheme="minorEastAsia" w:hAnsiTheme="minorHAnsi"/>
          <w:color w:val="auto"/>
          <w:szCs w:val="20"/>
        </w:rPr>
        <w:tab/>
      </w:r>
      <w:r w:rsidRPr="00C008EC">
        <w:rPr>
          <w:rFonts w:asciiTheme="minorHAnsi" w:eastAsiaTheme="minorEastAsia" w:hAnsiTheme="minorHAnsi" w:hint="eastAsia"/>
          <w:color w:val="auto"/>
          <w:szCs w:val="20"/>
        </w:rPr>
        <w:t>1</w:t>
      </w:r>
      <w:r>
        <w:rPr>
          <w:rFonts w:asciiTheme="minorHAnsi" w:eastAsiaTheme="minorEastAsia" w:hAnsiTheme="minorHAnsi" w:hint="eastAsia"/>
          <w:color w:val="auto"/>
          <w:szCs w:val="20"/>
        </w:rPr>
        <w:t>9</w:t>
      </w:r>
    </w:p>
    <w:p w14:paraId="141FAF14"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16</w:t>
      </w:r>
      <w:r w:rsidRPr="00C008EC">
        <w:rPr>
          <w:color w:val="auto"/>
        </w:rPr>
        <w:t>)</w:t>
      </w:r>
      <w:r w:rsidRPr="00C008EC">
        <w:rPr>
          <w:rFonts w:hint="eastAsia"/>
          <w:color w:val="auto"/>
        </w:rPr>
        <w:t xml:space="preserve">　</w:t>
      </w:r>
      <w:r w:rsidRPr="00335479">
        <w:rPr>
          <w:rFonts w:hint="eastAsia"/>
          <w:color w:val="auto"/>
        </w:rPr>
        <w:t>ECHA</w:t>
      </w:r>
      <w:r w:rsidRPr="00335479">
        <w:rPr>
          <w:rFonts w:hint="eastAsia"/>
          <w:color w:val="auto"/>
        </w:rPr>
        <w:t xml:space="preserve">　</w:t>
      </w:r>
      <w:r w:rsidRPr="00335479">
        <w:rPr>
          <w:rFonts w:hint="eastAsia"/>
          <w:color w:val="auto"/>
        </w:rPr>
        <w:t>RP-HP</w:t>
      </w:r>
      <w:r w:rsidRPr="00335479">
        <w:rPr>
          <w:rFonts w:hint="eastAsia"/>
          <w:color w:val="auto"/>
        </w:rPr>
        <w:t>のアーティクルへの使用制限の要否を評価するスクリーニング報告書を公表</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20</w:t>
      </w:r>
    </w:p>
    <w:p w14:paraId="1E8C5ACC" w14:textId="77777777" w:rsidR="00B0552E" w:rsidRPr="00C008EC" w:rsidRDefault="00B0552E" w:rsidP="00B0552E">
      <w:pPr>
        <w:tabs>
          <w:tab w:val="right" w:leader="dot" w:pos="9600"/>
        </w:tabs>
        <w:ind w:leftChars="99" w:left="706" w:hangingChars="254" w:hanging="508"/>
        <w:rPr>
          <w:color w:val="auto"/>
        </w:rPr>
      </w:pPr>
      <w:r>
        <w:rPr>
          <w:rFonts w:hint="eastAsia"/>
          <w:color w:val="auto"/>
        </w:rPr>
        <w:t>17</w:t>
      </w:r>
      <w:r w:rsidRPr="00C008EC">
        <w:rPr>
          <w:color w:val="auto"/>
        </w:rPr>
        <w:t>)</w:t>
      </w:r>
      <w:r w:rsidRPr="00C008EC">
        <w:rPr>
          <w:rFonts w:hint="eastAsia"/>
          <w:color w:val="auto"/>
        </w:rPr>
        <w:t xml:space="preserve">　</w:t>
      </w:r>
      <w:r w:rsidRPr="00335479">
        <w:rPr>
          <w:rFonts w:hint="eastAsia"/>
          <w:color w:val="auto"/>
        </w:rPr>
        <w:t>ECHA</w:t>
      </w:r>
      <w:r w:rsidRPr="00335479">
        <w:rPr>
          <w:rFonts w:hint="eastAsia"/>
          <w:color w:val="auto"/>
        </w:rPr>
        <w:t xml:space="preserve">　</w:t>
      </w:r>
      <w:r w:rsidRPr="00335479">
        <w:rPr>
          <w:rFonts w:hint="eastAsia"/>
          <w:color w:val="auto"/>
        </w:rPr>
        <w:t>7</w:t>
      </w:r>
      <w:r w:rsidRPr="00335479">
        <w:rPr>
          <w:rFonts w:hint="eastAsia"/>
          <w:color w:val="auto"/>
        </w:rPr>
        <w:t>物質（</w:t>
      </w:r>
      <w:r w:rsidRPr="00335479">
        <w:rPr>
          <w:rFonts w:hint="eastAsia"/>
          <w:color w:val="auto"/>
        </w:rPr>
        <w:t>10</w:t>
      </w:r>
      <w:r w:rsidRPr="00335479">
        <w:rPr>
          <w:rFonts w:hint="eastAsia"/>
          <w:color w:val="auto"/>
        </w:rPr>
        <w:t>件）の試験提案についてのコンサルテーションを開始</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20</w:t>
      </w:r>
    </w:p>
    <w:p w14:paraId="0984175C" w14:textId="77777777" w:rsidR="00B0552E" w:rsidRPr="00C008EC" w:rsidRDefault="00B0552E" w:rsidP="00B0552E">
      <w:pPr>
        <w:tabs>
          <w:tab w:val="right" w:leader="dot" w:pos="9600"/>
        </w:tabs>
        <w:spacing w:beforeLines="50" w:before="160"/>
        <w:ind w:leftChars="99" w:left="706" w:hangingChars="254" w:hanging="508"/>
        <w:rPr>
          <w:rFonts w:asciiTheme="minorHAnsi" w:eastAsiaTheme="minorEastAsia" w:hAnsiTheme="minorHAnsi"/>
          <w:color w:val="auto"/>
          <w:szCs w:val="20"/>
        </w:rPr>
      </w:pPr>
      <w:r w:rsidRPr="00C008EC">
        <w:rPr>
          <w:rFonts w:hint="eastAsia"/>
          <w:color w:val="auto"/>
        </w:rPr>
        <w:t>その他海外情報</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22</w:t>
      </w:r>
    </w:p>
    <w:p w14:paraId="2B80D055" w14:textId="77777777" w:rsidR="00B0552E" w:rsidRPr="00C008EC" w:rsidRDefault="00B0552E" w:rsidP="00B0552E">
      <w:pPr>
        <w:tabs>
          <w:tab w:val="right" w:leader="dot" w:pos="9600"/>
        </w:tabs>
        <w:spacing w:beforeLines="50" w:before="160"/>
        <w:ind w:leftChars="100" w:left="800" w:hangingChars="300" w:hanging="600"/>
        <w:rPr>
          <w:rFonts w:asciiTheme="minorHAnsi" w:eastAsiaTheme="minorEastAsia" w:hAnsiTheme="minorHAnsi"/>
          <w:color w:val="auto"/>
          <w:szCs w:val="20"/>
        </w:rPr>
      </w:pPr>
      <w:r w:rsidRPr="00C008EC">
        <w:rPr>
          <w:color w:val="auto"/>
        </w:rPr>
        <w:t>ECHA</w:t>
      </w:r>
      <w:r w:rsidRPr="00C008EC">
        <w:rPr>
          <w:rFonts w:hint="eastAsia"/>
          <w:color w:val="auto"/>
        </w:rPr>
        <w:t xml:space="preserve">　意図の登録簿（</w:t>
      </w:r>
      <w:r w:rsidRPr="00C008EC">
        <w:rPr>
          <w:color w:val="auto"/>
        </w:rPr>
        <w:t>Registry of Intentions</w:t>
      </w:r>
      <w:r w:rsidRPr="00C008EC">
        <w:rPr>
          <w:rFonts w:hint="eastAsia"/>
          <w:color w:val="auto"/>
        </w:rPr>
        <w:t>）の更新情報</w:t>
      </w:r>
      <w:r w:rsidRPr="00C008EC">
        <w:rPr>
          <w:rFonts w:asciiTheme="minorHAnsi" w:eastAsiaTheme="minorEastAsia" w:hAnsiTheme="minorHAnsi"/>
          <w:color w:val="auto"/>
          <w:szCs w:val="20"/>
        </w:rPr>
        <w:tab/>
      </w:r>
      <w:r>
        <w:rPr>
          <w:rFonts w:asciiTheme="minorHAnsi" w:eastAsiaTheme="minorEastAsia" w:hAnsiTheme="minorHAnsi" w:hint="eastAsia"/>
          <w:color w:val="auto"/>
          <w:szCs w:val="20"/>
        </w:rPr>
        <w:t>28</w:t>
      </w:r>
    </w:p>
    <w:p w14:paraId="07C5114B" w14:textId="77777777" w:rsidR="00B0552E" w:rsidRPr="00C008EC" w:rsidRDefault="00B0552E" w:rsidP="00B0552E">
      <w:pPr>
        <w:tabs>
          <w:tab w:val="right" w:leader="dot" w:pos="9600"/>
        </w:tabs>
        <w:ind w:leftChars="100" w:left="800" w:hangingChars="300" w:hanging="600"/>
        <w:rPr>
          <w:rFonts w:asciiTheme="minorHAnsi" w:eastAsiaTheme="minorEastAsia" w:hAnsiTheme="minorHAnsi"/>
          <w:color w:val="auto"/>
          <w:szCs w:val="20"/>
        </w:rPr>
      </w:pPr>
    </w:p>
    <w:p w14:paraId="2E351781" w14:textId="77777777" w:rsidR="00B0552E" w:rsidRPr="00C008EC" w:rsidRDefault="00B0552E" w:rsidP="00B0552E">
      <w:pPr>
        <w:tabs>
          <w:tab w:val="right" w:leader="dot" w:pos="9600"/>
        </w:tabs>
        <w:ind w:left="1000" w:hangingChars="500" w:hanging="1000"/>
        <w:jc w:val="left"/>
        <w:rPr>
          <w:rFonts w:asciiTheme="minorHAnsi" w:eastAsiaTheme="minorEastAsia" w:hAnsiTheme="minorHAnsi"/>
          <w:color w:val="auto"/>
          <w:szCs w:val="20"/>
        </w:rPr>
      </w:pPr>
      <w:r w:rsidRPr="00C008EC">
        <w:rPr>
          <w:rFonts w:asciiTheme="minorHAnsi" w:eastAsiaTheme="minorEastAsia" w:hAnsiTheme="minorHAnsi" w:hint="eastAsia"/>
          <w:color w:val="auto"/>
          <w:szCs w:val="20"/>
        </w:rPr>
        <w:t>こらむ</w:t>
      </w:r>
      <w:r w:rsidRPr="00C008EC">
        <w:rPr>
          <w:rFonts w:asciiTheme="minorHAnsi" w:eastAsiaTheme="minorEastAsia" w:hAnsiTheme="minorHAnsi" w:hint="eastAsia"/>
          <w:color w:val="auto"/>
          <w:szCs w:val="20"/>
        </w:rPr>
        <w:t xml:space="preserve">  </w:t>
      </w:r>
      <w:r w:rsidRPr="00C008EC">
        <w:rPr>
          <w:rFonts w:asciiTheme="minorHAnsi" w:eastAsiaTheme="minorEastAsia" w:hAnsiTheme="minorHAnsi" w:hint="eastAsia"/>
          <w:color w:val="auto"/>
          <w:szCs w:val="20"/>
        </w:rPr>
        <w:t>「</w:t>
      </w:r>
      <w:r w:rsidRPr="00335479">
        <w:rPr>
          <w:rFonts w:asciiTheme="minorHAnsi" w:eastAsiaTheme="minorEastAsia" w:hAnsiTheme="minorHAnsi" w:hint="eastAsia"/>
          <w:color w:val="auto"/>
          <w:szCs w:val="20"/>
        </w:rPr>
        <w:t>JETOC</w:t>
      </w:r>
      <w:r w:rsidRPr="00335479">
        <w:rPr>
          <w:rFonts w:asciiTheme="minorHAnsi" w:eastAsiaTheme="minorEastAsia" w:hAnsiTheme="minorHAnsi" w:hint="eastAsia"/>
          <w:color w:val="auto"/>
          <w:szCs w:val="20"/>
        </w:rPr>
        <w:t>ホームページでの</w:t>
      </w:r>
      <w:r w:rsidRPr="00335479">
        <w:rPr>
          <w:rFonts w:asciiTheme="minorHAnsi" w:eastAsiaTheme="minorEastAsia" w:hAnsiTheme="minorHAnsi" w:hint="eastAsia"/>
          <w:color w:val="auto"/>
          <w:szCs w:val="20"/>
        </w:rPr>
        <w:t>HelpNet Handbook</w:t>
      </w:r>
      <w:r w:rsidRPr="00335479">
        <w:rPr>
          <w:rFonts w:asciiTheme="minorHAnsi" w:eastAsiaTheme="minorEastAsia" w:hAnsiTheme="minorHAnsi" w:hint="eastAsia"/>
          <w:color w:val="auto"/>
          <w:szCs w:val="20"/>
        </w:rPr>
        <w:t>（</w:t>
      </w:r>
      <w:r w:rsidRPr="00335479">
        <w:rPr>
          <w:rFonts w:asciiTheme="minorHAnsi" w:eastAsiaTheme="minorEastAsia" w:hAnsiTheme="minorHAnsi" w:hint="eastAsia"/>
          <w:color w:val="auto"/>
          <w:szCs w:val="20"/>
        </w:rPr>
        <w:t>ECHA</w:t>
      </w:r>
      <w:r w:rsidRPr="00335479">
        <w:rPr>
          <w:rFonts w:asciiTheme="minorHAnsi" w:eastAsiaTheme="minorEastAsia" w:hAnsiTheme="minorHAnsi" w:hint="eastAsia"/>
          <w:color w:val="auto"/>
          <w:szCs w:val="20"/>
        </w:rPr>
        <w:t>）の公開</w:t>
      </w:r>
      <w:r w:rsidRPr="00C008EC">
        <w:rPr>
          <w:rFonts w:asciiTheme="minorHAnsi" w:eastAsiaTheme="minorEastAsia" w:hAnsiTheme="minorHAnsi" w:hint="eastAsia"/>
          <w:color w:val="auto"/>
          <w:szCs w:val="20"/>
        </w:rPr>
        <w:t>」</w:t>
      </w:r>
      <w:r w:rsidRPr="00C008EC">
        <w:rPr>
          <w:rFonts w:asciiTheme="minorHAnsi" w:eastAsiaTheme="minorEastAsia" w:hAnsiTheme="minorHAnsi" w:hint="eastAsia"/>
          <w:color w:val="auto"/>
          <w:szCs w:val="20"/>
        </w:rPr>
        <w:tab/>
      </w:r>
      <w:r>
        <w:rPr>
          <w:rFonts w:asciiTheme="minorHAnsi" w:eastAsiaTheme="minorEastAsia" w:hAnsiTheme="minorHAnsi" w:hint="eastAsia"/>
          <w:color w:val="auto"/>
          <w:szCs w:val="20"/>
        </w:rPr>
        <w:t>30</w:t>
      </w:r>
    </w:p>
    <w:p w14:paraId="45D37E9D" w14:textId="77777777" w:rsidR="00B0552E" w:rsidRPr="007734A5" w:rsidRDefault="00B0552E" w:rsidP="00B0552E">
      <w:pPr>
        <w:tabs>
          <w:tab w:val="right" w:leader="dot" w:pos="9600"/>
        </w:tabs>
        <w:ind w:left="1000" w:hangingChars="500" w:hanging="1000"/>
        <w:jc w:val="left"/>
        <w:rPr>
          <w:rFonts w:asciiTheme="minorHAnsi" w:eastAsiaTheme="minorEastAsia" w:hAnsiTheme="minorHAnsi"/>
          <w:color w:val="auto"/>
          <w:szCs w:val="20"/>
        </w:rPr>
      </w:pPr>
    </w:p>
    <w:p w14:paraId="5DAD2334" w14:textId="77777777" w:rsidR="00B0552E" w:rsidRDefault="00B0552E" w:rsidP="00B0552E">
      <w:pPr>
        <w:tabs>
          <w:tab w:val="right" w:leader="dot" w:pos="9600"/>
        </w:tabs>
        <w:rPr>
          <w:rFonts w:asciiTheme="minorHAnsi" w:hAnsiTheme="minorHAnsi" w:cs="ＭＳ 明朝"/>
          <w:color w:val="auto"/>
          <w:szCs w:val="20"/>
        </w:rPr>
      </w:pPr>
      <w:r w:rsidRPr="00C008EC">
        <w:rPr>
          <w:rFonts w:asciiTheme="minorHAnsi" w:eastAsiaTheme="minorEastAsia" w:hAnsiTheme="minorHAnsi" w:hint="eastAsia"/>
          <w:color w:val="auto"/>
          <w:szCs w:val="20"/>
        </w:rPr>
        <w:lastRenderedPageBreak/>
        <w:t>Ⅲ</w:t>
      </w:r>
      <w:bookmarkStart w:id="1" w:name="_Hlk176851589"/>
      <w:r w:rsidRPr="00C008EC">
        <w:rPr>
          <w:rFonts w:asciiTheme="minorHAnsi" w:eastAsiaTheme="minorEastAsia" w:hAnsiTheme="minorHAnsi" w:hint="eastAsia"/>
          <w:color w:val="auto"/>
          <w:szCs w:val="20"/>
        </w:rPr>
        <w:t xml:space="preserve"> </w:t>
      </w:r>
      <w:bookmarkEnd w:id="1"/>
      <w:r w:rsidRPr="00335479">
        <w:rPr>
          <w:rFonts w:asciiTheme="minorHAnsi" w:hAnsiTheme="minorHAnsi" w:cs="ＭＳ 明朝" w:hint="eastAsia"/>
          <w:color w:val="auto"/>
          <w:szCs w:val="20"/>
        </w:rPr>
        <w:t>EU</w:t>
      </w:r>
      <w:r w:rsidRPr="00335479">
        <w:rPr>
          <w:rFonts w:asciiTheme="minorHAnsi" w:hAnsiTheme="minorHAnsi" w:cs="ＭＳ 明朝" w:hint="eastAsia"/>
          <w:color w:val="auto"/>
          <w:szCs w:val="20"/>
        </w:rPr>
        <w:t>バイオサイド情報</w:t>
      </w:r>
      <w:r w:rsidRPr="00C008EC">
        <w:rPr>
          <w:rFonts w:asciiTheme="minorHAnsi" w:hAnsiTheme="minorHAnsi" w:cs="ＭＳ 明朝"/>
          <w:color w:val="auto"/>
          <w:szCs w:val="20"/>
        </w:rPr>
        <w:tab/>
      </w:r>
      <w:r>
        <w:rPr>
          <w:rFonts w:asciiTheme="minorHAnsi" w:hAnsiTheme="minorHAnsi" w:cs="ＭＳ 明朝" w:hint="eastAsia"/>
          <w:color w:val="auto"/>
          <w:szCs w:val="20"/>
        </w:rPr>
        <w:t>40</w:t>
      </w:r>
    </w:p>
    <w:p w14:paraId="562C5762" w14:textId="77777777" w:rsidR="00B0552E" w:rsidRDefault="00B0552E" w:rsidP="00B0552E">
      <w:pPr>
        <w:widowControl/>
        <w:jc w:val="left"/>
        <w:rPr>
          <w:rFonts w:asciiTheme="minorHAnsi" w:hAnsiTheme="minorHAnsi" w:cs="ＭＳ 明朝"/>
          <w:color w:val="auto"/>
          <w:szCs w:val="20"/>
        </w:rPr>
      </w:pPr>
    </w:p>
    <w:p w14:paraId="7E212E1A" w14:textId="77777777" w:rsidR="00B0552E" w:rsidRPr="00C008EC" w:rsidRDefault="00B0552E" w:rsidP="00B0552E">
      <w:pPr>
        <w:tabs>
          <w:tab w:val="right" w:leader="dot" w:pos="9600"/>
        </w:tabs>
        <w:rPr>
          <w:rFonts w:ascii="ＭＳ 明朝" w:eastAsiaTheme="minorEastAsia" w:hAnsi="ＭＳ 明朝" w:cs="ＭＳ 明朝"/>
          <w:color w:val="auto"/>
          <w:szCs w:val="20"/>
        </w:rPr>
      </w:pPr>
      <w:bookmarkStart w:id="2" w:name="_Hlk176851670"/>
      <w:r w:rsidRPr="00C008EC">
        <w:rPr>
          <w:rFonts w:ascii="ＭＳ 明朝" w:hAnsi="ＭＳ 明朝" w:cs="ＭＳ 明朝" w:hint="eastAsia"/>
          <w:color w:val="auto"/>
          <w:szCs w:val="20"/>
        </w:rPr>
        <w:t>Ⅳ</w:t>
      </w:r>
      <w:r w:rsidRPr="00C008EC">
        <w:rPr>
          <w:rFonts w:asciiTheme="minorHAnsi" w:eastAsiaTheme="minorEastAsia" w:hAnsiTheme="minorHAnsi" w:hint="eastAsia"/>
          <w:color w:val="auto"/>
          <w:szCs w:val="20"/>
        </w:rPr>
        <w:t xml:space="preserve"> </w:t>
      </w:r>
      <w:r w:rsidRPr="00C008EC">
        <w:rPr>
          <w:rFonts w:asciiTheme="minorHAnsi" w:hAnsiTheme="minorHAnsi" w:cs="ＭＳ 明朝" w:hint="eastAsia"/>
          <w:color w:val="auto"/>
          <w:szCs w:val="20"/>
        </w:rPr>
        <w:t xml:space="preserve">トピックス　</w:t>
      </w:r>
      <w:r w:rsidRPr="00C008EC">
        <w:rPr>
          <w:rFonts w:ascii="ＭＳ 明朝" w:eastAsiaTheme="minorEastAsia" w:hAnsi="ＭＳ 明朝" w:cs="ＭＳ 明朝" w:hint="eastAsia"/>
          <w:color w:val="auto"/>
          <w:szCs w:val="20"/>
        </w:rPr>
        <w:t>－マイクロプラスチック・海洋ごみ・循環経済（</w:t>
      </w:r>
      <w:r w:rsidRPr="009C1DDF">
        <w:rPr>
          <w:rFonts w:asciiTheme="minorHAnsi" w:eastAsiaTheme="minorEastAsia" w:hAnsiTheme="minorHAnsi" w:cs="ＭＳ 明朝"/>
          <w:color w:val="auto"/>
          <w:szCs w:val="20"/>
        </w:rPr>
        <w:t>3</w:t>
      </w:r>
      <w:r w:rsidRPr="00251015">
        <w:rPr>
          <w:rFonts w:asciiTheme="minorHAnsi" w:eastAsiaTheme="minorEastAsia" w:hAnsiTheme="minorHAnsi" w:cs="ＭＳ 明朝"/>
          <w:color w:val="auto"/>
          <w:szCs w:val="20"/>
        </w:rPr>
        <w:t>/4</w:t>
      </w:r>
      <w:r w:rsidRPr="00C008EC">
        <w:rPr>
          <w:rFonts w:ascii="ＭＳ 明朝" w:eastAsiaTheme="minorEastAsia" w:hAnsi="ＭＳ 明朝" w:cs="ＭＳ 明朝" w:hint="eastAsia"/>
          <w:color w:val="auto"/>
          <w:szCs w:val="20"/>
        </w:rPr>
        <w:t>）－</w:t>
      </w:r>
    </w:p>
    <w:p w14:paraId="59F2A40A" w14:textId="77777777" w:rsidR="00B0552E" w:rsidRDefault="00B0552E" w:rsidP="00B0552E">
      <w:pPr>
        <w:tabs>
          <w:tab w:val="right" w:leader="dot" w:pos="9600"/>
        </w:tabs>
        <w:ind w:leftChars="100" w:left="1000" w:hangingChars="400" w:hanging="800"/>
        <w:jc w:val="left"/>
        <w:rPr>
          <w:rFonts w:asciiTheme="minorHAnsi" w:hAnsiTheme="minorHAnsi" w:cs="ＭＳ 明朝"/>
          <w:color w:val="auto"/>
          <w:szCs w:val="20"/>
        </w:rPr>
      </w:pPr>
      <w:r w:rsidRPr="00251015">
        <w:rPr>
          <w:rFonts w:asciiTheme="minorHAnsi" w:hAnsiTheme="minorHAnsi" w:cs="ＭＳ 明朝" w:hint="eastAsia"/>
          <w:color w:val="auto"/>
          <w:szCs w:val="20"/>
        </w:rPr>
        <w:t>欧州委員会</w:t>
      </w:r>
      <w:r w:rsidRPr="00C008EC">
        <w:rPr>
          <w:rFonts w:asciiTheme="minorHAnsi" w:hAnsiTheme="minorHAnsi" w:cs="ＭＳ 明朝" w:hint="eastAsia"/>
          <w:color w:val="auto"/>
          <w:szCs w:val="20"/>
        </w:rPr>
        <w:t xml:space="preserve">　</w:t>
      </w:r>
      <w:r w:rsidRPr="00251015">
        <w:rPr>
          <w:rFonts w:asciiTheme="minorHAnsi" w:hAnsiTheme="minorHAnsi" w:cs="ＭＳ 明朝" w:hint="eastAsia"/>
          <w:color w:val="auto"/>
          <w:szCs w:val="20"/>
        </w:rPr>
        <w:t>合成ポリマーマイクロ粒子の</w:t>
      </w:r>
      <w:r w:rsidRPr="00251015">
        <w:rPr>
          <w:rFonts w:asciiTheme="minorHAnsi" w:hAnsiTheme="minorHAnsi" w:cs="ＭＳ 明朝" w:hint="eastAsia"/>
          <w:color w:val="auto"/>
          <w:szCs w:val="20"/>
        </w:rPr>
        <w:t>REACH</w:t>
      </w:r>
      <w:r w:rsidRPr="00251015">
        <w:rPr>
          <w:rFonts w:asciiTheme="minorHAnsi" w:hAnsiTheme="minorHAnsi" w:cs="ＭＳ 明朝" w:hint="eastAsia"/>
          <w:color w:val="auto"/>
          <w:szCs w:val="20"/>
        </w:rPr>
        <w:t>制限－説明ガイド</w:t>
      </w:r>
      <w:r w:rsidRPr="00C008EC">
        <w:rPr>
          <w:rFonts w:asciiTheme="minorHAnsi" w:hAnsiTheme="minorHAnsi" w:cs="ＭＳ 明朝"/>
          <w:color w:val="auto"/>
          <w:szCs w:val="20"/>
        </w:rPr>
        <w:tab/>
      </w:r>
      <w:r>
        <w:rPr>
          <w:rFonts w:asciiTheme="minorHAnsi" w:hAnsiTheme="minorHAnsi" w:cs="ＭＳ 明朝" w:hint="eastAsia"/>
          <w:color w:val="auto"/>
          <w:szCs w:val="20"/>
        </w:rPr>
        <w:t>42</w:t>
      </w:r>
    </w:p>
    <w:p w14:paraId="4C8BF291" w14:textId="77777777" w:rsidR="00B0552E" w:rsidRDefault="00B0552E" w:rsidP="00B0552E">
      <w:pPr>
        <w:widowControl/>
        <w:jc w:val="left"/>
        <w:rPr>
          <w:rFonts w:asciiTheme="minorHAnsi" w:hAnsiTheme="minorHAnsi" w:cs="ＭＳ 明朝"/>
          <w:color w:val="auto"/>
          <w:szCs w:val="20"/>
        </w:rPr>
      </w:pPr>
    </w:p>
    <w:p w14:paraId="2FE583D6" w14:textId="77777777" w:rsidR="00B0552E" w:rsidRPr="00C008EC" w:rsidRDefault="00B0552E" w:rsidP="00B0552E">
      <w:pPr>
        <w:tabs>
          <w:tab w:val="left" w:leader="dot" w:pos="9356"/>
        </w:tabs>
        <w:rPr>
          <w:rFonts w:ascii="ＭＳ 明朝" w:hAnsi="ＭＳ 明朝" w:cs="ＭＳ 明朝"/>
          <w:color w:val="auto"/>
          <w:szCs w:val="20"/>
        </w:rPr>
      </w:pPr>
      <w:r>
        <w:rPr>
          <w:rFonts w:ascii="ＭＳ 明朝" w:hAnsi="ＭＳ 明朝" w:cs="ＭＳ 明朝" w:hint="eastAsia"/>
          <w:color w:val="auto"/>
          <w:szCs w:val="20"/>
        </w:rPr>
        <w:t>Ⅴ</w:t>
      </w:r>
      <w:r w:rsidRPr="00C008EC">
        <w:rPr>
          <w:rFonts w:ascii="ＭＳ 明朝" w:hAnsi="ＭＳ 明朝" w:cs="ＭＳ 明朝"/>
          <w:color w:val="auto"/>
          <w:szCs w:val="20"/>
        </w:rPr>
        <w:t xml:space="preserve"> </w:t>
      </w:r>
      <w:r w:rsidRPr="00C008EC">
        <w:rPr>
          <w:rFonts w:ascii="ＭＳ 明朝" w:hAnsi="ＭＳ 明朝" w:cs="ＭＳ 明朝" w:hint="eastAsia"/>
          <w:color w:val="auto"/>
          <w:szCs w:val="20"/>
        </w:rPr>
        <w:t>特集記事　－</w:t>
      </w:r>
      <w:r w:rsidRPr="009C1DDF">
        <w:rPr>
          <w:rFonts w:ascii="ＭＳ 明朝" w:hAnsi="ＭＳ 明朝" w:cs="ＭＳ 明朝" w:hint="eastAsia"/>
          <w:color w:val="auto"/>
          <w:szCs w:val="20"/>
        </w:rPr>
        <w:t>代替試験法・評価法</w:t>
      </w:r>
      <w:r w:rsidRPr="00C008EC">
        <w:rPr>
          <w:rFonts w:ascii="ＭＳ 明朝" w:hAnsi="ＭＳ 明朝" w:cs="ＭＳ 明朝" w:hint="eastAsia"/>
          <w:color w:val="auto"/>
          <w:szCs w:val="20"/>
        </w:rPr>
        <w:t>（</w:t>
      </w:r>
      <w:r w:rsidRPr="009C1DDF">
        <w:rPr>
          <w:rFonts w:asciiTheme="minorHAnsi" w:hAnsiTheme="minorHAnsi" w:cs="ＭＳ 明朝"/>
          <w:color w:val="auto"/>
          <w:szCs w:val="20"/>
        </w:rPr>
        <w:t>1</w:t>
      </w:r>
      <w:r w:rsidRPr="001837FA">
        <w:rPr>
          <w:rFonts w:asciiTheme="minorHAnsi" w:hAnsiTheme="minorHAnsi" w:cs="ＭＳ 明朝"/>
          <w:color w:val="auto"/>
          <w:szCs w:val="20"/>
        </w:rPr>
        <w:t>/3</w:t>
      </w:r>
      <w:r w:rsidRPr="00C008EC">
        <w:rPr>
          <w:rFonts w:ascii="ＭＳ 明朝" w:hAnsi="ＭＳ 明朝" w:cs="ＭＳ 明朝" w:hint="eastAsia"/>
          <w:color w:val="auto"/>
          <w:szCs w:val="20"/>
        </w:rPr>
        <w:t>）－</w:t>
      </w:r>
    </w:p>
    <w:p w14:paraId="12FF7672" w14:textId="77777777" w:rsidR="00B0552E" w:rsidRPr="00C008EC" w:rsidRDefault="00B0552E" w:rsidP="00B0552E">
      <w:pPr>
        <w:tabs>
          <w:tab w:val="right" w:leader="dot" w:pos="9600"/>
        </w:tabs>
        <w:ind w:leftChars="98" w:left="1008" w:hangingChars="406" w:hanging="812"/>
        <w:rPr>
          <w:rFonts w:asciiTheme="minorHAnsi" w:hAnsiTheme="minorHAnsi" w:cs="ＭＳ 明朝"/>
          <w:color w:val="auto"/>
          <w:szCs w:val="20"/>
        </w:rPr>
      </w:pPr>
      <w:r>
        <w:rPr>
          <w:rFonts w:asciiTheme="minorHAnsi" w:hAnsiTheme="minorHAnsi" w:cs="ＭＳ 明朝" w:hint="eastAsia"/>
          <w:color w:val="auto"/>
          <w:szCs w:val="20"/>
        </w:rPr>
        <w:t>ECHA</w:t>
      </w:r>
      <w:r w:rsidRPr="009C1DDF">
        <w:rPr>
          <w:rFonts w:asciiTheme="minorHAnsi" w:hAnsiTheme="minorHAnsi" w:cs="ＭＳ 明朝" w:hint="eastAsia"/>
          <w:color w:val="auto"/>
          <w:szCs w:val="20"/>
        </w:rPr>
        <w:t xml:space="preserve">　プラクティカルガイド　</w:t>
      </w:r>
      <w:r w:rsidRPr="009C1DDF">
        <w:rPr>
          <w:rFonts w:asciiTheme="minorHAnsi" w:hAnsiTheme="minorHAnsi" w:cs="ＭＳ 明朝" w:hint="eastAsia"/>
          <w:color w:val="auto"/>
          <w:szCs w:val="20"/>
        </w:rPr>
        <w:t>(Q)SAR</w:t>
      </w:r>
      <w:r w:rsidRPr="009C1DDF">
        <w:rPr>
          <w:rFonts w:asciiTheme="minorHAnsi" w:hAnsiTheme="minorHAnsi" w:cs="ＭＳ 明朝" w:hint="eastAsia"/>
          <w:color w:val="auto"/>
          <w:szCs w:val="20"/>
        </w:rPr>
        <w:t>の使用及び報告の方法</w:t>
      </w:r>
      <w:r w:rsidRPr="00C008EC">
        <w:rPr>
          <w:rFonts w:asciiTheme="minorHAnsi" w:hAnsiTheme="minorHAnsi" w:cs="ＭＳ 明朝"/>
          <w:color w:val="auto"/>
          <w:szCs w:val="20"/>
        </w:rPr>
        <w:tab/>
      </w:r>
      <w:r>
        <w:rPr>
          <w:rFonts w:asciiTheme="minorHAnsi" w:hAnsiTheme="minorHAnsi" w:cs="ＭＳ 明朝" w:hint="eastAsia"/>
          <w:color w:val="auto"/>
          <w:szCs w:val="20"/>
        </w:rPr>
        <w:t>54</w:t>
      </w:r>
    </w:p>
    <w:p w14:paraId="6D6FB4C0" w14:textId="77777777" w:rsidR="00B0552E" w:rsidRDefault="00B0552E" w:rsidP="00B0552E">
      <w:pPr>
        <w:tabs>
          <w:tab w:val="right" w:leader="dot" w:pos="9600"/>
        </w:tabs>
        <w:ind w:leftChars="98" w:left="196"/>
        <w:rPr>
          <w:rFonts w:asciiTheme="minorHAnsi" w:hAnsiTheme="minorHAnsi" w:cs="ＭＳ 明朝"/>
          <w:color w:val="auto"/>
          <w:szCs w:val="20"/>
        </w:rPr>
      </w:pPr>
    </w:p>
    <w:p w14:paraId="71761292" w14:textId="77777777" w:rsidR="00B0552E" w:rsidRDefault="00B0552E" w:rsidP="00B0552E">
      <w:pPr>
        <w:tabs>
          <w:tab w:val="right" w:leader="dot" w:pos="9600"/>
        </w:tabs>
        <w:ind w:left="1008" w:hangingChars="504" w:hanging="1008"/>
        <w:rPr>
          <w:rFonts w:asciiTheme="minorHAnsi" w:hAnsiTheme="minorHAnsi" w:cs="ＭＳ 明朝"/>
          <w:color w:val="auto"/>
          <w:szCs w:val="20"/>
        </w:rPr>
      </w:pPr>
      <w:r>
        <w:rPr>
          <w:rFonts w:ascii="ＭＳ 明朝" w:hAnsi="ＭＳ 明朝" w:cs="ＭＳ 明朝" w:hint="eastAsia"/>
          <w:color w:val="auto"/>
          <w:szCs w:val="20"/>
        </w:rPr>
        <w:t>Ⅵ</w:t>
      </w:r>
      <w:r w:rsidRPr="00C008EC">
        <w:rPr>
          <w:rFonts w:ascii="ＭＳ 明朝" w:hAnsi="ＭＳ 明朝" w:cs="ＭＳ 明朝"/>
          <w:color w:val="auto"/>
          <w:szCs w:val="20"/>
        </w:rPr>
        <w:t xml:space="preserve"> </w:t>
      </w:r>
      <w:r w:rsidRPr="00474855">
        <w:rPr>
          <w:rFonts w:asciiTheme="minorHAnsi" w:hAnsiTheme="minorHAnsi" w:cs="ＭＳ 明朝" w:hint="eastAsia"/>
          <w:color w:val="auto"/>
          <w:szCs w:val="20"/>
        </w:rPr>
        <w:t>欧州委員会（</w:t>
      </w:r>
      <w:r w:rsidRPr="00474855">
        <w:rPr>
          <w:rFonts w:asciiTheme="minorHAnsi" w:hAnsiTheme="minorHAnsi" w:cs="ＭＳ 明朝" w:hint="eastAsia"/>
          <w:color w:val="auto"/>
          <w:szCs w:val="20"/>
        </w:rPr>
        <w:t>EC</w:t>
      </w:r>
      <w:r w:rsidRPr="00474855">
        <w:rPr>
          <w:rFonts w:asciiTheme="minorHAnsi" w:hAnsiTheme="minorHAnsi" w:cs="ＭＳ 明朝" w:hint="eastAsia"/>
          <w:color w:val="auto"/>
          <w:szCs w:val="20"/>
        </w:rPr>
        <w:t>）及び欧州化学品庁（</w:t>
      </w:r>
      <w:r w:rsidRPr="00474855">
        <w:rPr>
          <w:rFonts w:asciiTheme="minorHAnsi" w:hAnsiTheme="minorHAnsi" w:cs="ＭＳ 明朝" w:hint="eastAsia"/>
          <w:color w:val="auto"/>
          <w:szCs w:val="20"/>
        </w:rPr>
        <w:t>ECHA</w:t>
      </w:r>
      <w:r w:rsidRPr="00474855">
        <w:rPr>
          <w:rFonts w:asciiTheme="minorHAnsi" w:hAnsiTheme="minorHAnsi" w:cs="ＭＳ 明朝" w:hint="eastAsia"/>
          <w:color w:val="auto"/>
          <w:szCs w:val="20"/>
        </w:rPr>
        <w:t>）の化学物質関連会議の動向</w:t>
      </w:r>
      <w:r w:rsidRPr="00C008EC">
        <w:rPr>
          <w:rFonts w:asciiTheme="minorHAnsi" w:hAnsiTheme="minorHAnsi" w:cs="ＭＳ 明朝"/>
          <w:color w:val="auto"/>
          <w:szCs w:val="20"/>
        </w:rPr>
        <w:tab/>
      </w:r>
      <w:r>
        <w:rPr>
          <w:rFonts w:asciiTheme="minorHAnsi" w:hAnsiTheme="minorHAnsi" w:cs="ＭＳ 明朝" w:hint="eastAsia"/>
          <w:color w:val="auto"/>
          <w:szCs w:val="20"/>
        </w:rPr>
        <w:t>65</w:t>
      </w:r>
    </w:p>
    <w:p w14:paraId="59B36FBC" w14:textId="77777777" w:rsidR="00B0552E" w:rsidRDefault="00B0552E" w:rsidP="00B0552E">
      <w:pPr>
        <w:tabs>
          <w:tab w:val="left" w:leader="dot" w:pos="9379"/>
        </w:tabs>
        <w:ind w:leftChars="161" w:left="600" w:rightChars="-38" w:right="-76" w:hangingChars="139" w:hanging="278"/>
        <w:rPr>
          <w:rFonts w:asciiTheme="minorHAnsi" w:eastAsiaTheme="minorEastAsia" w:hAnsiTheme="minorHAnsi"/>
          <w:color w:val="auto"/>
          <w:szCs w:val="20"/>
        </w:rPr>
      </w:pPr>
      <w:r w:rsidRPr="0084257D">
        <w:rPr>
          <w:rFonts w:asciiTheme="minorHAnsi" w:eastAsiaTheme="minorEastAsia" w:hAnsiTheme="minorHAnsi" w:hint="eastAsia"/>
          <w:color w:val="auto"/>
          <w:szCs w:val="20"/>
        </w:rPr>
        <w:t xml:space="preserve">1. </w:t>
      </w:r>
      <w:r w:rsidRPr="002F1879">
        <w:rPr>
          <w:rFonts w:asciiTheme="minorHAnsi" w:eastAsiaTheme="minorEastAsia" w:hAnsiTheme="minorHAnsi" w:hint="eastAsia"/>
          <w:color w:val="auto"/>
          <w:szCs w:val="20"/>
        </w:rPr>
        <w:t>欧州化学品庁（</w:t>
      </w:r>
      <w:r w:rsidRPr="002F1879">
        <w:rPr>
          <w:rFonts w:asciiTheme="minorHAnsi" w:eastAsiaTheme="minorEastAsia" w:hAnsiTheme="minorHAnsi" w:hint="eastAsia"/>
          <w:color w:val="auto"/>
          <w:szCs w:val="20"/>
        </w:rPr>
        <w:t>ECHA</w:t>
      </w:r>
      <w:r w:rsidRPr="002F1879">
        <w:rPr>
          <w:rFonts w:asciiTheme="minorHAnsi" w:eastAsiaTheme="minorEastAsia" w:hAnsiTheme="minorHAnsi" w:hint="eastAsia"/>
          <w:color w:val="auto"/>
          <w:szCs w:val="20"/>
        </w:rPr>
        <w:t xml:space="preserve">）　</w:t>
      </w:r>
      <w:r w:rsidRPr="0048207E">
        <w:rPr>
          <w:rFonts w:asciiTheme="minorHAnsi" w:eastAsiaTheme="minorEastAsia" w:hAnsiTheme="minorHAnsi" w:hint="eastAsia"/>
          <w:color w:val="auto"/>
          <w:szCs w:val="20"/>
        </w:rPr>
        <w:t>内分泌かく乱物質専門家グループ（</w:t>
      </w:r>
      <w:r w:rsidRPr="0048207E">
        <w:rPr>
          <w:rFonts w:asciiTheme="minorHAnsi" w:eastAsiaTheme="minorEastAsia" w:hAnsiTheme="minorHAnsi" w:hint="eastAsia"/>
          <w:color w:val="auto"/>
          <w:szCs w:val="20"/>
        </w:rPr>
        <w:t>EDEG</w:t>
      </w:r>
      <w:r w:rsidRPr="0048207E">
        <w:rPr>
          <w:rFonts w:asciiTheme="minorHAnsi" w:eastAsiaTheme="minorEastAsia" w:hAnsiTheme="minorHAnsi" w:hint="eastAsia"/>
          <w:color w:val="auto"/>
          <w:szCs w:val="20"/>
        </w:rPr>
        <w:t>）</w:t>
      </w:r>
      <w:bookmarkStart w:id="3" w:name="_Hlk217031567"/>
      <w:r w:rsidRPr="002F1879">
        <w:rPr>
          <w:rFonts w:asciiTheme="minorHAnsi" w:eastAsiaTheme="minorEastAsia" w:hAnsiTheme="minorHAnsi" w:hint="eastAsia"/>
          <w:color w:val="auto"/>
          <w:szCs w:val="20"/>
        </w:rPr>
        <w:t xml:space="preserve">　第</w:t>
      </w:r>
      <w:r>
        <w:rPr>
          <w:rFonts w:asciiTheme="minorHAnsi" w:eastAsiaTheme="minorEastAsia" w:hAnsiTheme="minorHAnsi" w:hint="eastAsia"/>
          <w:color w:val="auto"/>
          <w:szCs w:val="20"/>
        </w:rPr>
        <w:t>33</w:t>
      </w:r>
      <w:r w:rsidRPr="002F1879">
        <w:rPr>
          <w:rFonts w:asciiTheme="minorHAnsi" w:eastAsiaTheme="minorEastAsia" w:hAnsiTheme="minorHAnsi" w:hint="eastAsia"/>
          <w:color w:val="auto"/>
          <w:szCs w:val="20"/>
        </w:rPr>
        <w:t>回会議</w:t>
      </w:r>
      <w:bookmarkEnd w:id="3"/>
      <w:r>
        <w:rPr>
          <w:rFonts w:asciiTheme="minorHAnsi" w:eastAsiaTheme="minorEastAsia" w:hAnsiTheme="minorHAnsi"/>
          <w:color w:val="auto"/>
          <w:szCs w:val="20"/>
        </w:rPr>
        <w:tab/>
      </w:r>
      <w:r>
        <w:rPr>
          <w:rFonts w:asciiTheme="minorHAnsi" w:eastAsiaTheme="minorEastAsia" w:hAnsiTheme="minorHAnsi" w:hint="eastAsia"/>
          <w:color w:val="auto"/>
          <w:szCs w:val="20"/>
        </w:rPr>
        <w:t>65</w:t>
      </w:r>
    </w:p>
    <w:p w14:paraId="53D27383" w14:textId="77777777" w:rsidR="00B0552E" w:rsidRPr="00A20628" w:rsidRDefault="00B0552E" w:rsidP="00B0552E">
      <w:pPr>
        <w:tabs>
          <w:tab w:val="left" w:leader="dot" w:pos="9356"/>
        </w:tabs>
        <w:rPr>
          <w:rFonts w:asciiTheme="minorHAnsi" w:hAnsiTheme="minorHAnsi" w:cs="ＭＳ 明朝"/>
          <w:color w:val="auto"/>
          <w:szCs w:val="20"/>
        </w:rPr>
      </w:pPr>
    </w:p>
    <w:bookmarkEnd w:id="2"/>
    <w:p w14:paraId="4FB8F879" w14:textId="7E11B72B" w:rsidR="003C2E77" w:rsidRPr="00B0552E" w:rsidRDefault="003C2E77" w:rsidP="00B0552E"/>
    <w:sectPr w:rsidR="003C2E77" w:rsidRPr="00B0552E" w:rsidSect="00FE4580">
      <w:footerReference w:type="even" r:id="rId8"/>
      <w:pgSz w:w="11906" w:h="16838" w:code="9"/>
      <w:pgMar w:top="1134" w:right="1134" w:bottom="1134" w:left="1134" w:header="851" w:footer="567" w:gutter="0"/>
      <w:pgNumType w:fmt="lowerRoman"/>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E856" w14:textId="77777777" w:rsidR="00091736" w:rsidRDefault="00091736" w:rsidP="00410646">
      <w:r>
        <w:separator/>
      </w:r>
    </w:p>
  </w:endnote>
  <w:endnote w:type="continuationSeparator" w:id="0">
    <w:p w14:paraId="5FAA0CA4" w14:textId="77777777" w:rsidR="00091736" w:rsidRDefault="00091736" w:rsidP="0041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B409" w14:textId="77777777" w:rsidR="00D776CA" w:rsidRPr="00180DDB" w:rsidRDefault="00D776CA" w:rsidP="00180DDB">
    <w:pPr>
      <w:pStyle w:val="a5"/>
      <w:rPr>
        <w:sz w:val="18"/>
        <w:szCs w:val="18"/>
      </w:rPr>
    </w:pPr>
    <w:r w:rsidRPr="00180DDB">
      <w:rPr>
        <w:sz w:val="18"/>
        <w:szCs w:val="18"/>
      </w:rPr>
      <w:fldChar w:fldCharType="begin"/>
    </w:r>
    <w:r w:rsidRPr="00180DDB">
      <w:rPr>
        <w:sz w:val="18"/>
        <w:szCs w:val="18"/>
      </w:rPr>
      <w:instrText>PAGE   \* MERGEFORMAT</w:instrText>
    </w:r>
    <w:r w:rsidRPr="00180DDB">
      <w:rPr>
        <w:sz w:val="18"/>
        <w:szCs w:val="18"/>
      </w:rPr>
      <w:fldChar w:fldCharType="separate"/>
    </w:r>
    <w:r w:rsidR="00FE4812">
      <w:rPr>
        <w:noProof/>
        <w:sz w:val="18"/>
        <w:szCs w:val="18"/>
      </w:rPr>
      <w:t>ii</w:t>
    </w:r>
    <w:r w:rsidRPr="00180DD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5BF9" w14:textId="77777777" w:rsidR="00091736" w:rsidRDefault="00091736" w:rsidP="00410646">
      <w:r>
        <w:separator/>
      </w:r>
    </w:p>
  </w:footnote>
  <w:footnote w:type="continuationSeparator" w:id="0">
    <w:p w14:paraId="0CE06295" w14:textId="77777777" w:rsidR="00091736" w:rsidRDefault="00091736" w:rsidP="00410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5EA5"/>
    <w:multiLevelType w:val="hybridMultilevel"/>
    <w:tmpl w:val="28F828C2"/>
    <w:lvl w:ilvl="0" w:tplc="900EDF38">
      <w:start w:val="8"/>
      <w:numFmt w:val="decimal"/>
      <w:lvlText w:val="0%1)"/>
      <w:lvlJc w:val="left"/>
      <w:pPr>
        <w:ind w:left="611" w:hanging="420"/>
      </w:pPr>
      <w:rPr>
        <w:rFonts w:hint="eastAsia"/>
      </w:rPr>
    </w:lvl>
    <w:lvl w:ilvl="1" w:tplc="C21E82C8">
      <w:numFmt w:val="bullet"/>
      <w:lvlText w:val="・"/>
      <w:lvlJc w:val="left"/>
      <w:pPr>
        <w:ind w:left="971" w:hanging="360"/>
      </w:pPr>
      <w:rPr>
        <w:rFonts w:ascii="ＭＳ 明朝" w:eastAsia="ＭＳ 明朝" w:hAnsi="ＭＳ 明朝" w:cs="Times New Roman" w:hint="eastAsia"/>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9393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00"/>
  <w:drawingGridHorizontalSpacing w:val="100"/>
  <w:drawingGridVerticalSpacing w:val="16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A6"/>
    <w:rsid w:val="000001B6"/>
    <w:rsid w:val="000026B8"/>
    <w:rsid w:val="00006514"/>
    <w:rsid w:val="00010FEB"/>
    <w:rsid w:val="00011CCE"/>
    <w:rsid w:val="00014B06"/>
    <w:rsid w:val="0001751A"/>
    <w:rsid w:val="0002187B"/>
    <w:rsid w:val="00022B10"/>
    <w:rsid w:val="000242C5"/>
    <w:rsid w:val="00025230"/>
    <w:rsid w:val="00025E7E"/>
    <w:rsid w:val="00026002"/>
    <w:rsid w:val="000340EF"/>
    <w:rsid w:val="00034518"/>
    <w:rsid w:val="00035775"/>
    <w:rsid w:val="00035E8C"/>
    <w:rsid w:val="00036D9D"/>
    <w:rsid w:val="0003717F"/>
    <w:rsid w:val="000374B9"/>
    <w:rsid w:val="00041EA2"/>
    <w:rsid w:val="00044D2F"/>
    <w:rsid w:val="00046963"/>
    <w:rsid w:val="0004777E"/>
    <w:rsid w:val="00057869"/>
    <w:rsid w:val="00061489"/>
    <w:rsid w:val="00062A43"/>
    <w:rsid w:val="000652D7"/>
    <w:rsid w:val="00065456"/>
    <w:rsid w:val="00067883"/>
    <w:rsid w:val="000703E4"/>
    <w:rsid w:val="00074568"/>
    <w:rsid w:val="00082190"/>
    <w:rsid w:val="000829B4"/>
    <w:rsid w:val="000838BA"/>
    <w:rsid w:val="0008648C"/>
    <w:rsid w:val="000873BD"/>
    <w:rsid w:val="000909A7"/>
    <w:rsid w:val="00091736"/>
    <w:rsid w:val="0009476E"/>
    <w:rsid w:val="00095BB5"/>
    <w:rsid w:val="00096547"/>
    <w:rsid w:val="000A03CA"/>
    <w:rsid w:val="000A09D5"/>
    <w:rsid w:val="000A5BDA"/>
    <w:rsid w:val="000A6065"/>
    <w:rsid w:val="000B3F1E"/>
    <w:rsid w:val="000B4A7D"/>
    <w:rsid w:val="000B4CD6"/>
    <w:rsid w:val="000B7C49"/>
    <w:rsid w:val="000C4291"/>
    <w:rsid w:val="000C62C4"/>
    <w:rsid w:val="000D55A1"/>
    <w:rsid w:val="000E2D77"/>
    <w:rsid w:val="000E3546"/>
    <w:rsid w:val="000E7ED8"/>
    <w:rsid w:val="000F1673"/>
    <w:rsid w:val="000F27ED"/>
    <w:rsid w:val="000F51CB"/>
    <w:rsid w:val="000F6055"/>
    <w:rsid w:val="00102B6D"/>
    <w:rsid w:val="00106D5F"/>
    <w:rsid w:val="00113F96"/>
    <w:rsid w:val="001226C7"/>
    <w:rsid w:val="0012271D"/>
    <w:rsid w:val="00126350"/>
    <w:rsid w:val="00131E1D"/>
    <w:rsid w:val="00132C91"/>
    <w:rsid w:val="00132F93"/>
    <w:rsid w:val="001375BF"/>
    <w:rsid w:val="00143A4D"/>
    <w:rsid w:val="00144D4A"/>
    <w:rsid w:val="001500D1"/>
    <w:rsid w:val="0015091A"/>
    <w:rsid w:val="00152165"/>
    <w:rsid w:val="001524F7"/>
    <w:rsid w:val="00154D93"/>
    <w:rsid w:val="00155697"/>
    <w:rsid w:val="00155A49"/>
    <w:rsid w:val="00160478"/>
    <w:rsid w:val="00160EB7"/>
    <w:rsid w:val="00162DE9"/>
    <w:rsid w:val="00165B72"/>
    <w:rsid w:val="0016702C"/>
    <w:rsid w:val="00170274"/>
    <w:rsid w:val="00170BF9"/>
    <w:rsid w:val="00173E48"/>
    <w:rsid w:val="001741AF"/>
    <w:rsid w:val="00174FA5"/>
    <w:rsid w:val="00175136"/>
    <w:rsid w:val="00175B57"/>
    <w:rsid w:val="00180DDB"/>
    <w:rsid w:val="00181331"/>
    <w:rsid w:val="001819E2"/>
    <w:rsid w:val="00183B7C"/>
    <w:rsid w:val="00183DCC"/>
    <w:rsid w:val="00183DD9"/>
    <w:rsid w:val="00184EBD"/>
    <w:rsid w:val="00185D31"/>
    <w:rsid w:val="00186089"/>
    <w:rsid w:val="00186EEF"/>
    <w:rsid w:val="00191940"/>
    <w:rsid w:val="00194478"/>
    <w:rsid w:val="00196370"/>
    <w:rsid w:val="001A165D"/>
    <w:rsid w:val="001A1CE2"/>
    <w:rsid w:val="001A3A41"/>
    <w:rsid w:val="001A7836"/>
    <w:rsid w:val="001B03FC"/>
    <w:rsid w:val="001B3396"/>
    <w:rsid w:val="001B4E0B"/>
    <w:rsid w:val="001C1508"/>
    <w:rsid w:val="001C1F74"/>
    <w:rsid w:val="001C24EF"/>
    <w:rsid w:val="001C6A5B"/>
    <w:rsid w:val="001C75BD"/>
    <w:rsid w:val="001D45FC"/>
    <w:rsid w:val="001D4F94"/>
    <w:rsid w:val="001D6CC0"/>
    <w:rsid w:val="001E0836"/>
    <w:rsid w:val="001E222A"/>
    <w:rsid w:val="001F2DEA"/>
    <w:rsid w:val="001F4E39"/>
    <w:rsid w:val="001F551C"/>
    <w:rsid w:val="001F7A27"/>
    <w:rsid w:val="00200D5D"/>
    <w:rsid w:val="00210DE2"/>
    <w:rsid w:val="0021275D"/>
    <w:rsid w:val="00213956"/>
    <w:rsid w:val="00220C92"/>
    <w:rsid w:val="00230859"/>
    <w:rsid w:val="00232D5C"/>
    <w:rsid w:val="00232D93"/>
    <w:rsid w:val="00233B53"/>
    <w:rsid w:val="00241919"/>
    <w:rsid w:val="002469D0"/>
    <w:rsid w:val="00251B96"/>
    <w:rsid w:val="00255842"/>
    <w:rsid w:val="00256831"/>
    <w:rsid w:val="002622BC"/>
    <w:rsid w:val="002628E8"/>
    <w:rsid w:val="00262EB9"/>
    <w:rsid w:val="00263364"/>
    <w:rsid w:val="00264F03"/>
    <w:rsid w:val="00270235"/>
    <w:rsid w:val="00270D1A"/>
    <w:rsid w:val="002714A4"/>
    <w:rsid w:val="00271828"/>
    <w:rsid w:val="0027220E"/>
    <w:rsid w:val="002723E5"/>
    <w:rsid w:val="00272C46"/>
    <w:rsid w:val="00273648"/>
    <w:rsid w:val="00273AD4"/>
    <w:rsid w:val="0028358C"/>
    <w:rsid w:val="002847C2"/>
    <w:rsid w:val="00284C95"/>
    <w:rsid w:val="00286735"/>
    <w:rsid w:val="002904FB"/>
    <w:rsid w:val="0029459F"/>
    <w:rsid w:val="00296B12"/>
    <w:rsid w:val="002979ED"/>
    <w:rsid w:val="002A366E"/>
    <w:rsid w:val="002A4890"/>
    <w:rsid w:val="002B53EE"/>
    <w:rsid w:val="002B54FE"/>
    <w:rsid w:val="002B6CF9"/>
    <w:rsid w:val="002C1520"/>
    <w:rsid w:val="002C3C2D"/>
    <w:rsid w:val="002C6590"/>
    <w:rsid w:val="002C7895"/>
    <w:rsid w:val="002D0AAB"/>
    <w:rsid w:val="002E0411"/>
    <w:rsid w:val="002E052D"/>
    <w:rsid w:val="002E2030"/>
    <w:rsid w:val="002E2195"/>
    <w:rsid w:val="002E69E4"/>
    <w:rsid w:val="002F4B62"/>
    <w:rsid w:val="002F66E3"/>
    <w:rsid w:val="002F6B4B"/>
    <w:rsid w:val="003017D3"/>
    <w:rsid w:val="003037AC"/>
    <w:rsid w:val="00304E5A"/>
    <w:rsid w:val="00305D8F"/>
    <w:rsid w:val="0030707D"/>
    <w:rsid w:val="003079DA"/>
    <w:rsid w:val="0031673C"/>
    <w:rsid w:val="00316B92"/>
    <w:rsid w:val="00317208"/>
    <w:rsid w:val="00317D79"/>
    <w:rsid w:val="0032175D"/>
    <w:rsid w:val="003217DA"/>
    <w:rsid w:val="003225D2"/>
    <w:rsid w:val="003236DF"/>
    <w:rsid w:val="00324D6B"/>
    <w:rsid w:val="0032709A"/>
    <w:rsid w:val="00330F57"/>
    <w:rsid w:val="0033244D"/>
    <w:rsid w:val="00332946"/>
    <w:rsid w:val="00333ED6"/>
    <w:rsid w:val="0033680A"/>
    <w:rsid w:val="00336E6B"/>
    <w:rsid w:val="00341CDF"/>
    <w:rsid w:val="003424AA"/>
    <w:rsid w:val="00345CE7"/>
    <w:rsid w:val="00350D1C"/>
    <w:rsid w:val="003522B8"/>
    <w:rsid w:val="003528BC"/>
    <w:rsid w:val="00355FCE"/>
    <w:rsid w:val="00356A09"/>
    <w:rsid w:val="003576CC"/>
    <w:rsid w:val="00360BFA"/>
    <w:rsid w:val="003656AB"/>
    <w:rsid w:val="00366ED4"/>
    <w:rsid w:val="00366F51"/>
    <w:rsid w:val="003739B0"/>
    <w:rsid w:val="00376594"/>
    <w:rsid w:val="00377F0A"/>
    <w:rsid w:val="0038014F"/>
    <w:rsid w:val="00382A1F"/>
    <w:rsid w:val="003835B2"/>
    <w:rsid w:val="00383960"/>
    <w:rsid w:val="00383EAA"/>
    <w:rsid w:val="00384805"/>
    <w:rsid w:val="003877EC"/>
    <w:rsid w:val="00390AF6"/>
    <w:rsid w:val="00391EC6"/>
    <w:rsid w:val="00393B6B"/>
    <w:rsid w:val="00396F6F"/>
    <w:rsid w:val="003A0F8C"/>
    <w:rsid w:val="003A1173"/>
    <w:rsid w:val="003A2DF4"/>
    <w:rsid w:val="003A2FA5"/>
    <w:rsid w:val="003A5745"/>
    <w:rsid w:val="003B03B9"/>
    <w:rsid w:val="003B3137"/>
    <w:rsid w:val="003B532F"/>
    <w:rsid w:val="003B77F0"/>
    <w:rsid w:val="003B7981"/>
    <w:rsid w:val="003C2E77"/>
    <w:rsid w:val="003C31A9"/>
    <w:rsid w:val="003D1252"/>
    <w:rsid w:val="003D17FB"/>
    <w:rsid w:val="003D2FAA"/>
    <w:rsid w:val="003D4953"/>
    <w:rsid w:val="003D4F9E"/>
    <w:rsid w:val="003E4BB4"/>
    <w:rsid w:val="003E5121"/>
    <w:rsid w:val="003E7930"/>
    <w:rsid w:val="003F0569"/>
    <w:rsid w:val="003F1415"/>
    <w:rsid w:val="003F488A"/>
    <w:rsid w:val="003F6ACB"/>
    <w:rsid w:val="004009E9"/>
    <w:rsid w:val="004030EE"/>
    <w:rsid w:val="004044D4"/>
    <w:rsid w:val="00406CC6"/>
    <w:rsid w:val="004103A7"/>
    <w:rsid w:val="00410646"/>
    <w:rsid w:val="00411BB5"/>
    <w:rsid w:val="00416D51"/>
    <w:rsid w:val="00420A28"/>
    <w:rsid w:val="004239F3"/>
    <w:rsid w:val="00426B77"/>
    <w:rsid w:val="00426EE0"/>
    <w:rsid w:val="004303B6"/>
    <w:rsid w:val="00433F3F"/>
    <w:rsid w:val="0043591B"/>
    <w:rsid w:val="00441423"/>
    <w:rsid w:val="004415D6"/>
    <w:rsid w:val="00441943"/>
    <w:rsid w:val="004451F9"/>
    <w:rsid w:val="004466E6"/>
    <w:rsid w:val="00451585"/>
    <w:rsid w:val="00451F21"/>
    <w:rsid w:val="004528DB"/>
    <w:rsid w:val="00453C5E"/>
    <w:rsid w:val="00455FB1"/>
    <w:rsid w:val="0046001E"/>
    <w:rsid w:val="004601A2"/>
    <w:rsid w:val="004603DA"/>
    <w:rsid w:val="00462841"/>
    <w:rsid w:val="004667AC"/>
    <w:rsid w:val="0047082C"/>
    <w:rsid w:val="00480A78"/>
    <w:rsid w:val="00483CBE"/>
    <w:rsid w:val="00484D74"/>
    <w:rsid w:val="00485088"/>
    <w:rsid w:val="00485862"/>
    <w:rsid w:val="00487D30"/>
    <w:rsid w:val="0049146C"/>
    <w:rsid w:val="004919D4"/>
    <w:rsid w:val="004920BF"/>
    <w:rsid w:val="0049560B"/>
    <w:rsid w:val="004958BF"/>
    <w:rsid w:val="004A040C"/>
    <w:rsid w:val="004A0750"/>
    <w:rsid w:val="004A1EE1"/>
    <w:rsid w:val="004A4491"/>
    <w:rsid w:val="004A7A11"/>
    <w:rsid w:val="004B27B0"/>
    <w:rsid w:val="004B43C3"/>
    <w:rsid w:val="004C2081"/>
    <w:rsid w:val="004D049F"/>
    <w:rsid w:val="004D1268"/>
    <w:rsid w:val="004D174E"/>
    <w:rsid w:val="004D1B14"/>
    <w:rsid w:val="004D48E7"/>
    <w:rsid w:val="004D54E6"/>
    <w:rsid w:val="004D6A2F"/>
    <w:rsid w:val="004E0E30"/>
    <w:rsid w:val="004E25E5"/>
    <w:rsid w:val="004E515E"/>
    <w:rsid w:val="004F0A1C"/>
    <w:rsid w:val="004F40C9"/>
    <w:rsid w:val="004F4711"/>
    <w:rsid w:val="004F6862"/>
    <w:rsid w:val="00502EF7"/>
    <w:rsid w:val="005077B1"/>
    <w:rsid w:val="00507F27"/>
    <w:rsid w:val="00513861"/>
    <w:rsid w:val="005155F6"/>
    <w:rsid w:val="00516008"/>
    <w:rsid w:val="00516E86"/>
    <w:rsid w:val="005174BB"/>
    <w:rsid w:val="00520D40"/>
    <w:rsid w:val="00521E0D"/>
    <w:rsid w:val="005237F9"/>
    <w:rsid w:val="00525B6A"/>
    <w:rsid w:val="0053579B"/>
    <w:rsid w:val="00536CF0"/>
    <w:rsid w:val="005416FF"/>
    <w:rsid w:val="00541E79"/>
    <w:rsid w:val="00542FF3"/>
    <w:rsid w:val="00544A57"/>
    <w:rsid w:val="00546503"/>
    <w:rsid w:val="005502ED"/>
    <w:rsid w:val="00550638"/>
    <w:rsid w:val="00551A5C"/>
    <w:rsid w:val="00552175"/>
    <w:rsid w:val="00552395"/>
    <w:rsid w:val="00554A11"/>
    <w:rsid w:val="00555358"/>
    <w:rsid w:val="005617D1"/>
    <w:rsid w:val="00562B8D"/>
    <w:rsid w:val="00563896"/>
    <w:rsid w:val="0056402D"/>
    <w:rsid w:val="00565F93"/>
    <w:rsid w:val="005676CC"/>
    <w:rsid w:val="0056790F"/>
    <w:rsid w:val="00570CD5"/>
    <w:rsid w:val="00572F10"/>
    <w:rsid w:val="0057472F"/>
    <w:rsid w:val="0058208D"/>
    <w:rsid w:val="00582928"/>
    <w:rsid w:val="00585820"/>
    <w:rsid w:val="0058654F"/>
    <w:rsid w:val="005874A2"/>
    <w:rsid w:val="00595202"/>
    <w:rsid w:val="0059548D"/>
    <w:rsid w:val="005955D7"/>
    <w:rsid w:val="005B086D"/>
    <w:rsid w:val="005B10A3"/>
    <w:rsid w:val="005B10CA"/>
    <w:rsid w:val="005C4BCC"/>
    <w:rsid w:val="005C54CE"/>
    <w:rsid w:val="005C5557"/>
    <w:rsid w:val="005C7EFB"/>
    <w:rsid w:val="005D02DD"/>
    <w:rsid w:val="005D3B5D"/>
    <w:rsid w:val="005D4F3F"/>
    <w:rsid w:val="005D5AA4"/>
    <w:rsid w:val="005E09C9"/>
    <w:rsid w:val="005E4B77"/>
    <w:rsid w:val="005E5C73"/>
    <w:rsid w:val="005E5EB3"/>
    <w:rsid w:val="005E63FE"/>
    <w:rsid w:val="005E6E0C"/>
    <w:rsid w:val="005F216D"/>
    <w:rsid w:val="005F466D"/>
    <w:rsid w:val="005F6B38"/>
    <w:rsid w:val="005F7660"/>
    <w:rsid w:val="00601A74"/>
    <w:rsid w:val="006062E1"/>
    <w:rsid w:val="00606B01"/>
    <w:rsid w:val="0061657B"/>
    <w:rsid w:val="00616C46"/>
    <w:rsid w:val="006218C6"/>
    <w:rsid w:val="0062269C"/>
    <w:rsid w:val="00625639"/>
    <w:rsid w:val="00625DC0"/>
    <w:rsid w:val="00630BE8"/>
    <w:rsid w:val="00631164"/>
    <w:rsid w:val="00634B14"/>
    <w:rsid w:val="006353B1"/>
    <w:rsid w:val="00635671"/>
    <w:rsid w:val="006403A8"/>
    <w:rsid w:val="00641E24"/>
    <w:rsid w:val="00642002"/>
    <w:rsid w:val="00645361"/>
    <w:rsid w:val="0065369D"/>
    <w:rsid w:val="006573D1"/>
    <w:rsid w:val="00662FBD"/>
    <w:rsid w:val="0066655D"/>
    <w:rsid w:val="00672335"/>
    <w:rsid w:val="00677603"/>
    <w:rsid w:val="006776CA"/>
    <w:rsid w:val="00690F6E"/>
    <w:rsid w:val="00694886"/>
    <w:rsid w:val="00695F8F"/>
    <w:rsid w:val="00696972"/>
    <w:rsid w:val="00696A8F"/>
    <w:rsid w:val="006A266F"/>
    <w:rsid w:val="006A29A5"/>
    <w:rsid w:val="006A6ACD"/>
    <w:rsid w:val="006A6C01"/>
    <w:rsid w:val="006B3DD1"/>
    <w:rsid w:val="006B587D"/>
    <w:rsid w:val="006C2EDC"/>
    <w:rsid w:val="006C37D3"/>
    <w:rsid w:val="006C5DAE"/>
    <w:rsid w:val="006D3C21"/>
    <w:rsid w:val="006D4F4D"/>
    <w:rsid w:val="006D7C9D"/>
    <w:rsid w:val="006E1578"/>
    <w:rsid w:val="006E1F0A"/>
    <w:rsid w:val="006E28A5"/>
    <w:rsid w:val="006E388E"/>
    <w:rsid w:val="006E3B3A"/>
    <w:rsid w:val="006E4FCB"/>
    <w:rsid w:val="006E5F40"/>
    <w:rsid w:val="006E7588"/>
    <w:rsid w:val="006E76D1"/>
    <w:rsid w:val="006F0860"/>
    <w:rsid w:val="006F3A95"/>
    <w:rsid w:val="006F5DA3"/>
    <w:rsid w:val="006F7D62"/>
    <w:rsid w:val="00703D1B"/>
    <w:rsid w:val="00705868"/>
    <w:rsid w:val="0070587A"/>
    <w:rsid w:val="00706B42"/>
    <w:rsid w:val="007100CF"/>
    <w:rsid w:val="00716ED0"/>
    <w:rsid w:val="007174C2"/>
    <w:rsid w:val="0071789B"/>
    <w:rsid w:val="007243B8"/>
    <w:rsid w:val="00724641"/>
    <w:rsid w:val="00724BD8"/>
    <w:rsid w:val="00727954"/>
    <w:rsid w:val="00731FD9"/>
    <w:rsid w:val="00734E22"/>
    <w:rsid w:val="00734F53"/>
    <w:rsid w:val="0073505D"/>
    <w:rsid w:val="00741797"/>
    <w:rsid w:val="0074300C"/>
    <w:rsid w:val="00744702"/>
    <w:rsid w:val="007460EE"/>
    <w:rsid w:val="00746F4E"/>
    <w:rsid w:val="007544B0"/>
    <w:rsid w:val="007607D6"/>
    <w:rsid w:val="00766A3D"/>
    <w:rsid w:val="00771A9E"/>
    <w:rsid w:val="00771AC6"/>
    <w:rsid w:val="00771E9B"/>
    <w:rsid w:val="00772310"/>
    <w:rsid w:val="0077470D"/>
    <w:rsid w:val="007773B9"/>
    <w:rsid w:val="00777456"/>
    <w:rsid w:val="00781C1F"/>
    <w:rsid w:val="00782038"/>
    <w:rsid w:val="00784CC4"/>
    <w:rsid w:val="00785D75"/>
    <w:rsid w:val="00786F33"/>
    <w:rsid w:val="007926CC"/>
    <w:rsid w:val="0079334B"/>
    <w:rsid w:val="007935CA"/>
    <w:rsid w:val="00793FB4"/>
    <w:rsid w:val="007A09E2"/>
    <w:rsid w:val="007A4B77"/>
    <w:rsid w:val="007A646B"/>
    <w:rsid w:val="007A67F1"/>
    <w:rsid w:val="007A78B0"/>
    <w:rsid w:val="007A7DC5"/>
    <w:rsid w:val="007A7E90"/>
    <w:rsid w:val="007B0418"/>
    <w:rsid w:val="007B1B2F"/>
    <w:rsid w:val="007B20CC"/>
    <w:rsid w:val="007B4278"/>
    <w:rsid w:val="007B68D5"/>
    <w:rsid w:val="007B7EA7"/>
    <w:rsid w:val="007C1748"/>
    <w:rsid w:val="007C216A"/>
    <w:rsid w:val="007C4524"/>
    <w:rsid w:val="007C4C78"/>
    <w:rsid w:val="007C53D0"/>
    <w:rsid w:val="007C627A"/>
    <w:rsid w:val="007C68BF"/>
    <w:rsid w:val="007D5123"/>
    <w:rsid w:val="007E06FC"/>
    <w:rsid w:val="007E082A"/>
    <w:rsid w:val="007E0D39"/>
    <w:rsid w:val="007E2280"/>
    <w:rsid w:val="007E6719"/>
    <w:rsid w:val="007F123C"/>
    <w:rsid w:val="007F1B14"/>
    <w:rsid w:val="007F241C"/>
    <w:rsid w:val="007F3D0E"/>
    <w:rsid w:val="007F5A59"/>
    <w:rsid w:val="007F7A79"/>
    <w:rsid w:val="00800BB9"/>
    <w:rsid w:val="008045D3"/>
    <w:rsid w:val="00810E60"/>
    <w:rsid w:val="00811827"/>
    <w:rsid w:val="0081369C"/>
    <w:rsid w:val="00820E48"/>
    <w:rsid w:val="0082690C"/>
    <w:rsid w:val="008303A5"/>
    <w:rsid w:val="00830F72"/>
    <w:rsid w:val="00831136"/>
    <w:rsid w:val="008317BE"/>
    <w:rsid w:val="00832A71"/>
    <w:rsid w:val="00832AF7"/>
    <w:rsid w:val="00834B19"/>
    <w:rsid w:val="00836FE1"/>
    <w:rsid w:val="008371F3"/>
    <w:rsid w:val="0084381B"/>
    <w:rsid w:val="00845F51"/>
    <w:rsid w:val="00846287"/>
    <w:rsid w:val="008468F2"/>
    <w:rsid w:val="00846B18"/>
    <w:rsid w:val="008507F9"/>
    <w:rsid w:val="008508A0"/>
    <w:rsid w:val="00851A29"/>
    <w:rsid w:val="0085362E"/>
    <w:rsid w:val="00856D38"/>
    <w:rsid w:val="00860F45"/>
    <w:rsid w:val="00866480"/>
    <w:rsid w:val="00866CA9"/>
    <w:rsid w:val="008712E4"/>
    <w:rsid w:val="00874E2A"/>
    <w:rsid w:val="00875C27"/>
    <w:rsid w:val="0088486E"/>
    <w:rsid w:val="00891E0C"/>
    <w:rsid w:val="008923A9"/>
    <w:rsid w:val="00892706"/>
    <w:rsid w:val="00893332"/>
    <w:rsid w:val="00895926"/>
    <w:rsid w:val="00896EED"/>
    <w:rsid w:val="008A4C7E"/>
    <w:rsid w:val="008B0DDC"/>
    <w:rsid w:val="008B2AAF"/>
    <w:rsid w:val="008B4CEE"/>
    <w:rsid w:val="008B5196"/>
    <w:rsid w:val="008B5951"/>
    <w:rsid w:val="008B641C"/>
    <w:rsid w:val="008C0058"/>
    <w:rsid w:val="008C260B"/>
    <w:rsid w:val="008C373A"/>
    <w:rsid w:val="008C4F36"/>
    <w:rsid w:val="008D0615"/>
    <w:rsid w:val="008D14C9"/>
    <w:rsid w:val="008D2149"/>
    <w:rsid w:val="008D4E00"/>
    <w:rsid w:val="008D5145"/>
    <w:rsid w:val="008D547F"/>
    <w:rsid w:val="008E13F2"/>
    <w:rsid w:val="008E428E"/>
    <w:rsid w:val="008E4359"/>
    <w:rsid w:val="008E4A65"/>
    <w:rsid w:val="008E4BEF"/>
    <w:rsid w:val="008E568A"/>
    <w:rsid w:val="008E5774"/>
    <w:rsid w:val="008F3C03"/>
    <w:rsid w:val="008F4773"/>
    <w:rsid w:val="008F5750"/>
    <w:rsid w:val="008F6F51"/>
    <w:rsid w:val="00900AAD"/>
    <w:rsid w:val="0090732B"/>
    <w:rsid w:val="0091018E"/>
    <w:rsid w:val="00911446"/>
    <w:rsid w:val="00911541"/>
    <w:rsid w:val="009128F3"/>
    <w:rsid w:val="00913052"/>
    <w:rsid w:val="00915247"/>
    <w:rsid w:val="00916440"/>
    <w:rsid w:val="00917E53"/>
    <w:rsid w:val="009205FE"/>
    <w:rsid w:val="00921292"/>
    <w:rsid w:val="00926C6D"/>
    <w:rsid w:val="009276A3"/>
    <w:rsid w:val="00930354"/>
    <w:rsid w:val="00930835"/>
    <w:rsid w:val="00935396"/>
    <w:rsid w:val="00936588"/>
    <w:rsid w:val="009408D6"/>
    <w:rsid w:val="00942A64"/>
    <w:rsid w:val="0094305F"/>
    <w:rsid w:val="009464E1"/>
    <w:rsid w:val="00947700"/>
    <w:rsid w:val="00951832"/>
    <w:rsid w:val="009548AA"/>
    <w:rsid w:val="00954B1D"/>
    <w:rsid w:val="00960FFC"/>
    <w:rsid w:val="0096337C"/>
    <w:rsid w:val="00963D9D"/>
    <w:rsid w:val="00964B30"/>
    <w:rsid w:val="00965D01"/>
    <w:rsid w:val="00965D75"/>
    <w:rsid w:val="009669B1"/>
    <w:rsid w:val="009677B5"/>
    <w:rsid w:val="00967E7E"/>
    <w:rsid w:val="00973830"/>
    <w:rsid w:val="009754DC"/>
    <w:rsid w:val="009761F4"/>
    <w:rsid w:val="00977B4C"/>
    <w:rsid w:val="00980350"/>
    <w:rsid w:val="00981797"/>
    <w:rsid w:val="00982A55"/>
    <w:rsid w:val="00982E67"/>
    <w:rsid w:val="009834FE"/>
    <w:rsid w:val="009840CC"/>
    <w:rsid w:val="0098644B"/>
    <w:rsid w:val="00993A5F"/>
    <w:rsid w:val="009959D2"/>
    <w:rsid w:val="00995F1C"/>
    <w:rsid w:val="00997805"/>
    <w:rsid w:val="00997E46"/>
    <w:rsid w:val="009A2531"/>
    <w:rsid w:val="009A32EB"/>
    <w:rsid w:val="009A3633"/>
    <w:rsid w:val="009A54EE"/>
    <w:rsid w:val="009A5830"/>
    <w:rsid w:val="009B033C"/>
    <w:rsid w:val="009B33B5"/>
    <w:rsid w:val="009C15C6"/>
    <w:rsid w:val="009C1B2F"/>
    <w:rsid w:val="009C336C"/>
    <w:rsid w:val="009C5E1C"/>
    <w:rsid w:val="009D20A1"/>
    <w:rsid w:val="009D29FF"/>
    <w:rsid w:val="009D43B4"/>
    <w:rsid w:val="009D75E8"/>
    <w:rsid w:val="009E17A6"/>
    <w:rsid w:val="009E37CD"/>
    <w:rsid w:val="009E481F"/>
    <w:rsid w:val="009E6A59"/>
    <w:rsid w:val="009F0E35"/>
    <w:rsid w:val="009F35BC"/>
    <w:rsid w:val="009F3732"/>
    <w:rsid w:val="009F42A7"/>
    <w:rsid w:val="009F4FAD"/>
    <w:rsid w:val="00A001AF"/>
    <w:rsid w:val="00A00606"/>
    <w:rsid w:val="00A00BDF"/>
    <w:rsid w:val="00A01382"/>
    <w:rsid w:val="00A02DEC"/>
    <w:rsid w:val="00A03A7B"/>
    <w:rsid w:val="00A0450A"/>
    <w:rsid w:val="00A04F41"/>
    <w:rsid w:val="00A07A1C"/>
    <w:rsid w:val="00A10316"/>
    <w:rsid w:val="00A1566C"/>
    <w:rsid w:val="00A21AA4"/>
    <w:rsid w:val="00A21CD8"/>
    <w:rsid w:val="00A21E22"/>
    <w:rsid w:val="00A239B6"/>
    <w:rsid w:val="00A26B21"/>
    <w:rsid w:val="00A301FA"/>
    <w:rsid w:val="00A30E65"/>
    <w:rsid w:val="00A40666"/>
    <w:rsid w:val="00A42207"/>
    <w:rsid w:val="00A43DDB"/>
    <w:rsid w:val="00A44F74"/>
    <w:rsid w:val="00A523C5"/>
    <w:rsid w:val="00A5304A"/>
    <w:rsid w:val="00A54EC3"/>
    <w:rsid w:val="00A575FE"/>
    <w:rsid w:val="00A60C38"/>
    <w:rsid w:val="00A61B28"/>
    <w:rsid w:val="00A61EA9"/>
    <w:rsid w:val="00A7206A"/>
    <w:rsid w:val="00A72767"/>
    <w:rsid w:val="00A76DA6"/>
    <w:rsid w:val="00A77997"/>
    <w:rsid w:val="00A81182"/>
    <w:rsid w:val="00A84AE8"/>
    <w:rsid w:val="00A87896"/>
    <w:rsid w:val="00A91271"/>
    <w:rsid w:val="00A916BA"/>
    <w:rsid w:val="00A93D4D"/>
    <w:rsid w:val="00A95AF8"/>
    <w:rsid w:val="00A97A02"/>
    <w:rsid w:val="00AA0BDD"/>
    <w:rsid w:val="00AA170A"/>
    <w:rsid w:val="00AA330E"/>
    <w:rsid w:val="00AA4D1A"/>
    <w:rsid w:val="00AB1C62"/>
    <w:rsid w:val="00AB1C6F"/>
    <w:rsid w:val="00AB4F97"/>
    <w:rsid w:val="00AB5BBB"/>
    <w:rsid w:val="00AB793D"/>
    <w:rsid w:val="00AB7A7D"/>
    <w:rsid w:val="00AC0F72"/>
    <w:rsid w:val="00AC2F08"/>
    <w:rsid w:val="00AC7231"/>
    <w:rsid w:val="00AD112F"/>
    <w:rsid w:val="00AD2D7C"/>
    <w:rsid w:val="00AD40D6"/>
    <w:rsid w:val="00AD70DC"/>
    <w:rsid w:val="00AE2724"/>
    <w:rsid w:val="00AE32CB"/>
    <w:rsid w:val="00AE4FD7"/>
    <w:rsid w:val="00AE7EA8"/>
    <w:rsid w:val="00AF0103"/>
    <w:rsid w:val="00AF1925"/>
    <w:rsid w:val="00AF42EE"/>
    <w:rsid w:val="00AF63B4"/>
    <w:rsid w:val="00B02D24"/>
    <w:rsid w:val="00B03716"/>
    <w:rsid w:val="00B03F3F"/>
    <w:rsid w:val="00B0552E"/>
    <w:rsid w:val="00B056AF"/>
    <w:rsid w:val="00B15BD1"/>
    <w:rsid w:val="00B17F59"/>
    <w:rsid w:val="00B21288"/>
    <w:rsid w:val="00B310C4"/>
    <w:rsid w:val="00B32F1E"/>
    <w:rsid w:val="00B36459"/>
    <w:rsid w:val="00B364B2"/>
    <w:rsid w:val="00B36BCA"/>
    <w:rsid w:val="00B46BC5"/>
    <w:rsid w:val="00B50472"/>
    <w:rsid w:val="00B53EAC"/>
    <w:rsid w:val="00B54411"/>
    <w:rsid w:val="00B54638"/>
    <w:rsid w:val="00B553F1"/>
    <w:rsid w:val="00B5570E"/>
    <w:rsid w:val="00B5642A"/>
    <w:rsid w:val="00B63D3D"/>
    <w:rsid w:val="00B640FE"/>
    <w:rsid w:val="00B6621F"/>
    <w:rsid w:val="00B6775B"/>
    <w:rsid w:val="00B73C7A"/>
    <w:rsid w:val="00B77693"/>
    <w:rsid w:val="00B80E08"/>
    <w:rsid w:val="00B82904"/>
    <w:rsid w:val="00B85AB5"/>
    <w:rsid w:val="00B90AFB"/>
    <w:rsid w:val="00B93262"/>
    <w:rsid w:val="00B935DA"/>
    <w:rsid w:val="00B946F1"/>
    <w:rsid w:val="00B95EF6"/>
    <w:rsid w:val="00B9611F"/>
    <w:rsid w:val="00BA0AAC"/>
    <w:rsid w:val="00BA240B"/>
    <w:rsid w:val="00BA3A6A"/>
    <w:rsid w:val="00BA4AC1"/>
    <w:rsid w:val="00BA4F56"/>
    <w:rsid w:val="00BA5B2E"/>
    <w:rsid w:val="00BB05CA"/>
    <w:rsid w:val="00BB1753"/>
    <w:rsid w:val="00BB3E7F"/>
    <w:rsid w:val="00BB593A"/>
    <w:rsid w:val="00BB5ED9"/>
    <w:rsid w:val="00BB6377"/>
    <w:rsid w:val="00BB6613"/>
    <w:rsid w:val="00BB777C"/>
    <w:rsid w:val="00BC0B4F"/>
    <w:rsid w:val="00BC12BB"/>
    <w:rsid w:val="00BC2DEA"/>
    <w:rsid w:val="00BC50C0"/>
    <w:rsid w:val="00BD0D6D"/>
    <w:rsid w:val="00BD2369"/>
    <w:rsid w:val="00BD262D"/>
    <w:rsid w:val="00BD4AFF"/>
    <w:rsid w:val="00BD53D5"/>
    <w:rsid w:val="00BD5AB6"/>
    <w:rsid w:val="00BD5C02"/>
    <w:rsid w:val="00BD63C7"/>
    <w:rsid w:val="00BD789C"/>
    <w:rsid w:val="00BE3829"/>
    <w:rsid w:val="00BF1CD9"/>
    <w:rsid w:val="00BF3A7C"/>
    <w:rsid w:val="00BF5737"/>
    <w:rsid w:val="00BF7B38"/>
    <w:rsid w:val="00C0100E"/>
    <w:rsid w:val="00C01B1C"/>
    <w:rsid w:val="00C02C5C"/>
    <w:rsid w:val="00C03227"/>
    <w:rsid w:val="00C06E11"/>
    <w:rsid w:val="00C10ABF"/>
    <w:rsid w:val="00C16D84"/>
    <w:rsid w:val="00C17ED6"/>
    <w:rsid w:val="00C22870"/>
    <w:rsid w:val="00C23075"/>
    <w:rsid w:val="00C25185"/>
    <w:rsid w:val="00C27C77"/>
    <w:rsid w:val="00C34239"/>
    <w:rsid w:val="00C35900"/>
    <w:rsid w:val="00C36378"/>
    <w:rsid w:val="00C3665D"/>
    <w:rsid w:val="00C4248F"/>
    <w:rsid w:val="00C42E68"/>
    <w:rsid w:val="00C43FD8"/>
    <w:rsid w:val="00C4412E"/>
    <w:rsid w:val="00C447FD"/>
    <w:rsid w:val="00C475B9"/>
    <w:rsid w:val="00C52219"/>
    <w:rsid w:val="00C54A70"/>
    <w:rsid w:val="00C60FF2"/>
    <w:rsid w:val="00C622C1"/>
    <w:rsid w:val="00C62709"/>
    <w:rsid w:val="00C62877"/>
    <w:rsid w:val="00C63047"/>
    <w:rsid w:val="00C6359F"/>
    <w:rsid w:val="00C63602"/>
    <w:rsid w:val="00C63879"/>
    <w:rsid w:val="00C65044"/>
    <w:rsid w:val="00C6748F"/>
    <w:rsid w:val="00C67901"/>
    <w:rsid w:val="00C7083B"/>
    <w:rsid w:val="00C75B7C"/>
    <w:rsid w:val="00C80AFB"/>
    <w:rsid w:val="00C83070"/>
    <w:rsid w:val="00C8380B"/>
    <w:rsid w:val="00C83DC8"/>
    <w:rsid w:val="00C920A4"/>
    <w:rsid w:val="00C92316"/>
    <w:rsid w:val="00C933BF"/>
    <w:rsid w:val="00C95FFA"/>
    <w:rsid w:val="00CA2690"/>
    <w:rsid w:val="00CA73B0"/>
    <w:rsid w:val="00CA75A7"/>
    <w:rsid w:val="00CB17A0"/>
    <w:rsid w:val="00CB7216"/>
    <w:rsid w:val="00CB74D3"/>
    <w:rsid w:val="00CC0EDA"/>
    <w:rsid w:val="00CC1A05"/>
    <w:rsid w:val="00CC2178"/>
    <w:rsid w:val="00CC269A"/>
    <w:rsid w:val="00CC436D"/>
    <w:rsid w:val="00CD0D0E"/>
    <w:rsid w:val="00CD1A29"/>
    <w:rsid w:val="00CE1DFB"/>
    <w:rsid w:val="00CE25C0"/>
    <w:rsid w:val="00CE6FD6"/>
    <w:rsid w:val="00CF0248"/>
    <w:rsid w:val="00CF1CF0"/>
    <w:rsid w:val="00CF3309"/>
    <w:rsid w:val="00CF4ADB"/>
    <w:rsid w:val="00D00267"/>
    <w:rsid w:val="00D01647"/>
    <w:rsid w:val="00D044FE"/>
    <w:rsid w:val="00D04F41"/>
    <w:rsid w:val="00D07FBD"/>
    <w:rsid w:val="00D10362"/>
    <w:rsid w:val="00D14C8B"/>
    <w:rsid w:val="00D1600A"/>
    <w:rsid w:val="00D165FC"/>
    <w:rsid w:val="00D17F81"/>
    <w:rsid w:val="00D22ED6"/>
    <w:rsid w:val="00D2311C"/>
    <w:rsid w:val="00D24608"/>
    <w:rsid w:val="00D26E65"/>
    <w:rsid w:val="00D3391E"/>
    <w:rsid w:val="00D35319"/>
    <w:rsid w:val="00D4536F"/>
    <w:rsid w:val="00D45B4B"/>
    <w:rsid w:val="00D50A9D"/>
    <w:rsid w:val="00D50CE1"/>
    <w:rsid w:val="00D519A9"/>
    <w:rsid w:val="00D53468"/>
    <w:rsid w:val="00D54AA9"/>
    <w:rsid w:val="00D552F1"/>
    <w:rsid w:val="00D60865"/>
    <w:rsid w:val="00D60BC9"/>
    <w:rsid w:val="00D655B3"/>
    <w:rsid w:val="00D655F7"/>
    <w:rsid w:val="00D67FD8"/>
    <w:rsid w:val="00D705BB"/>
    <w:rsid w:val="00D72CF7"/>
    <w:rsid w:val="00D72EE2"/>
    <w:rsid w:val="00D74551"/>
    <w:rsid w:val="00D746B8"/>
    <w:rsid w:val="00D74F81"/>
    <w:rsid w:val="00D776CA"/>
    <w:rsid w:val="00D828F3"/>
    <w:rsid w:val="00D85D86"/>
    <w:rsid w:val="00D86DEA"/>
    <w:rsid w:val="00D87044"/>
    <w:rsid w:val="00D94746"/>
    <w:rsid w:val="00D960BC"/>
    <w:rsid w:val="00D979EF"/>
    <w:rsid w:val="00DA0DAB"/>
    <w:rsid w:val="00DA37AC"/>
    <w:rsid w:val="00DA3FB7"/>
    <w:rsid w:val="00DA448E"/>
    <w:rsid w:val="00DA5809"/>
    <w:rsid w:val="00DA60C2"/>
    <w:rsid w:val="00DB37CC"/>
    <w:rsid w:val="00DB4D2B"/>
    <w:rsid w:val="00DB742D"/>
    <w:rsid w:val="00DC3649"/>
    <w:rsid w:val="00DC5D7B"/>
    <w:rsid w:val="00DC689D"/>
    <w:rsid w:val="00DC7333"/>
    <w:rsid w:val="00DD3C2B"/>
    <w:rsid w:val="00DD441B"/>
    <w:rsid w:val="00DD45AA"/>
    <w:rsid w:val="00DD59A1"/>
    <w:rsid w:val="00DD68CA"/>
    <w:rsid w:val="00DD6BFB"/>
    <w:rsid w:val="00DD6C2F"/>
    <w:rsid w:val="00DE09C4"/>
    <w:rsid w:val="00DF435A"/>
    <w:rsid w:val="00DF6432"/>
    <w:rsid w:val="00DF690B"/>
    <w:rsid w:val="00E02A81"/>
    <w:rsid w:val="00E02DA4"/>
    <w:rsid w:val="00E0585C"/>
    <w:rsid w:val="00E05938"/>
    <w:rsid w:val="00E12BB7"/>
    <w:rsid w:val="00E12EFF"/>
    <w:rsid w:val="00E15A76"/>
    <w:rsid w:val="00E16514"/>
    <w:rsid w:val="00E208BD"/>
    <w:rsid w:val="00E20BB9"/>
    <w:rsid w:val="00E22F97"/>
    <w:rsid w:val="00E24E20"/>
    <w:rsid w:val="00E320C1"/>
    <w:rsid w:val="00E3434A"/>
    <w:rsid w:val="00E4384A"/>
    <w:rsid w:val="00E445CC"/>
    <w:rsid w:val="00E466FE"/>
    <w:rsid w:val="00E50270"/>
    <w:rsid w:val="00E505FA"/>
    <w:rsid w:val="00E52922"/>
    <w:rsid w:val="00E53C5B"/>
    <w:rsid w:val="00E54B64"/>
    <w:rsid w:val="00E55394"/>
    <w:rsid w:val="00E626F4"/>
    <w:rsid w:val="00E661B8"/>
    <w:rsid w:val="00E66A3D"/>
    <w:rsid w:val="00E67ECF"/>
    <w:rsid w:val="00E75636"/>
    <w:rsid w:val="00E775FE"/>
    <w:rsid w:val="00E7768F"/>
    <w:rsid w:val="00E82F50"/>
    <w:rsid w:val="00E84FDB"/>
    <w:rsid w:val="00E86324"/>
    <w:rsid w:val="00E872D0"/>
    <w:rsid w:val="00E9382E"/>
    <w:rsid w:val="00E95EC6"/>
    <w:rsid w:val="00EA2788"/>
    <w:rsid w:val="00EA37D0"/>
    <w:rsid w:val="00EA5E68"/>
    <w:rsid w:val="00EA6E7A"/>
    <w:rsid w:val="00EB576B"/>
    <w:rsid w:val="00EC4C41"/>
    <w:rsid w:val="00EC5B52"/>
    <w:rsid w:val="00EC617F"/>
    <w:rsid w:val="00ED0EDB"/>
    <w:rsid w:val="00ED121E"/>
    <w:rsid w:val="00ED2275"/>
    <w:rsid w:val="00ED2418"/>
    <w:rsid w:val="00ED25BE"/>
    <w:rsid w:val="00ED3950"/>
    <w:rsid w:val="00ED3E4B"/>
    <w:rsid w:val="00ED6D9F"/>
    <w:rsid w:val="00EE4BB1"/>
    <w:rsid w:val="00EE5A97"/>
    <w:rsid w:val="00EF2CB0"/>
    <w:rsid w:val="00EF40A9"/>
    <w:rsid w:val="00EF58CD"/>
    <w:rsid w:val="00EF5C9B"/>
    <w:rsid w:val="00EF73EC"/>
    <w:rsid w:val="00F0123C"/>
    <w:rsid w:val="00F0305B"/>
    <w:rsid w:val="00F03205"/>
    <w:rsid w:val="00F12300"/>
    <w:rsid w:val="00F17DA9"/>
    <w:rsid w:val="00F2461B"/>
    <w:rsid w:val="00F26096"/>
    <w:rsid w:val="00F275B2"/>
    <w:rsid w:val="00F27F24"/>
    <w:rsid w:val="00F30A62"/>
    <w:rsid w:val="00F30C82"/>
    <w:rsid w:val="00F31BC5"/>
    <w:rsid w:val="00F33A4E"/>
    <w:rsid w:val="00F33AB2"/>
    <w:rsid w:val="00F3736D"/>
    <w:rsid w:val="00F4109E"/>
    <w:rsid w:val="00F41AF8"/>
    <w:rsid w:val="00F42447"/>
    <w:rsid w:val="00F457EA"/>
    <w:rsid w:val="00F4651D"/>
    <w:rsid w:val="00F47906"/>
    <w:rsid w:val="00F5082E"/>
    <w:rsid w:val="00F5170D"/>
    <w:rsid w:val="00F52F52"/>
    <w:rsid w:val="00F54EAC"/>
    <w:rsid w:val="00F55037"/>
    <w:rsid w:val="00F55291"/>
    <w:rsid w:val="00F561CE"/>
    <w:rsid w:val="00F62383"/>
    <w:rsid w:val="00F62B0E"/>
    <w:rsid w:val="00F636EF"/>
    <w:rsid w:val="00F644BE"/>
    <w:rsid w:val="00F660C1"/>
    <w:rsid w:val="00F72587"/>
    <w:rsid w:val="00F7358C"/>
    <w:rsid w:val="00F74A62"/>
    <w:rsid w:val="00F76EEF"/>
    <w:rsid w:val="00F80161"/>
    <w:rsid w:val="00F810F1"/>
    <w:rsid w:val="00F818EC"/>
    <w:rsid w:val="00F83A0B"/>
    <w:rsid w:val="00F8571E"/>
    <w:rsid w:val="00F866AE"/>
    <w:rsid w:val="00F90755"/>
    <w:rsid w:val="00F917F3"/>
    <w:rsid w:val="00F91876"/>
    <w:rsid w:val="00F920CF"/>
    <w:rsid w:val="00FA26A3"/>
    <w:rsid w:val="00FA3EFB"/>
    <w:rsid w:val="00FA4506"/>
    <w:rsid w:val="00FB1E38"/>
    <w:rsid w:val="00FB622B"/>
    <w:rsid w:val="00FC292C"/>
    <w:rsid w:val="00FC2A8A"/>
    <w:rsid w:val="00FC5558"/>
    <w:rsid w:val="00FC5972"/>
    <w:rsid w:val="00FE4580"/>
    <w:rsid w:val="00FE4812"/>
    <w:rsid w:val="00FE7D7E"/>
    <w:rsid w:val="00FF12BA"/>
    <w:rsid w:val="00FF3800"/>
    <w:rsid w:val="00FF4B19"/>
    <w:rsid w:val="00FF57C5"/>
    <w:rsid w:val="00FF5E6E"/>
    <w:rsid w:val="00FF7053"/>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6E0223AE"/>
  <w15:chartTrackingRefBased/>
  <w15:docId w15:val="{0DA306AC-3E83-4C6D-BC09-61EB8C53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7EC"/>
    <w:pPr>
      <w:widowControl w:val="0"/>
      <w:jc w:val="both"/>
    </w:pPr>
    <w:rPr>
      <w:color w:val="000000"/>
      <w:kern w:val="2"/>
      <w:szCs w:val="19"/>
    </w:rPr>
  </w:style>
  <w:style w:type="paragraph" w:styleId="1">
    <w:name w:val="heading 1"/>
    <w:basedOn w:val="a"/>
    <w:next w:val="a"/>
    <w:link w:val="10"/>
    <w:uiPriority w:val="9"/>
    <w:qFormat/>
    <w:rsid w:val="00A04F4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646"/>
    <w:pPr>
      <w:tabs>
        <w:tab w:val="center" w:pos="4252"/>
        <w:tab w:val="right" w:pos="8504"/>
      </w:tabs>
      <w:snapToGrid w:val="0"/>
    </w:pPr>
  </w:style>
  <w:style w:type="character" w:customStyle="1" w:styleId="a4">
    <w:name w:val="ヘッダー (文字)"/>
    <w:basedOn w:val="a0"/>
    <w:link w:val="a3"/>
    <w:uiPriority w:val="99"/>
    <w:rsid w:val="00410646"/>
  </w:style>
  <w:style w:type="paragraph" w:styleId="a5">
    <w:name w:val="footer"/>
    <w:basedOn w:val="a"/>
    <w:link w:val="a6"/>
    <w:uiPriority w:val="99"/>
    <w:unhideWhenUsed/>
    <w:rsid w:val="00410646"/>
    <w:pPr>
      <w:tabs>
        <w:tab w:val="center" w:pos="4252"/>
        <w:tab w:val="right" w:pos="8504"/>
      </w:tabs>
      <w:snapToGrid w:val="0"/>
    </w:pPr>
  </w:style>
  <w:style w:type="character" w:customStyle="1" w:styleId="a6">
    <w:name w:val="フッター (文字)"/>
    <w:basedOn w:val="a0"/>
    <w:link w:val="a5"/>
    <w:uiPriority w:val="99"/>
    <w:rsid w:val="00410646"/>
  </w:style>
  <w:style w:type="paragraph" w:customStyle="1" w:styleId="Default">
    <w:name w:val="Default"/>
    <w:rsid w:val="002C1520"/>
    <w:pPr>
      <w:widowControl w:val="0"/>
      <w:autoSpaceDE w:val="0"/>
      <w:autoSpaceDN w:val="0"/>
      <w:adjustRightInd w:val="0"/>
    </w:pPr>
    <w:rPr>
      <w:rFonts w:ascii="Times New Roman" w:hAnsi="Times New Roman"/>
      <w:color w:val="000000"/>
      <w:sz w:val="24"/>
      <w:szCs w:val="24"/>
    </w:rPr>
  </w:style>
  <w:style w:type="character" w:styleId="a7">
    <w:name w:val="Hyperlink"/>
    <w:uiPriority w:val="99"/>
    <w:rsid w:val="00A04F41"/>
    <w:rPr>
      <w:color w:val="000080"/>
      <w:sz w:val="20"/>
      <w:u w:val="none"/>
    </w:rPr>
  </w:style>
  <w:style w:type="character" w:customStyle="1" w:styleId="10">
    <w:name w:val="見出し 1 (文字)"/>
    <w:link w:val="1"/>
    <w:uiPriority w:val="9"/>
    <w:rsid w:val="00A04F41"/>
    <w:rPr>
      <w:rFonts w:ascii="Arial" w:eastAsia="ＭＳ ゴシック" w:hAnsi="Arial" w:cs="Times New Roman"/>
      <w:color w:val="000000"/>
      <w:sz w:val="24"/>
      <w:szCs w:val="24"/>
    </w:rPr>
  </w:style>
  <w:style w:type="paragraph" w:styleId="a8">
    <w:name w:val="TOC Heading"/>
    <w:basedOn w:val="1"/>
    <w:next w:val="a"/>
    <w:uiPriority w:val="39"/>
    <w:unhideWhenUsed/>
    <w:qFormat/>
    <w:rsid w:val="00A04F41"/>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39"/>
    <w:unhideWhenUsed/>
    <w:qFormat/>
    <w:rsid w:val="00A04F41"/>
    <w:pPr>
      <w:widowControl/>
      <w:spacing w:after="100" w:line="276" w:lineRule="auto"/>
      <w:ind w:left="220"/>
      <w:jc w:val="left"/>
    </w:pPr>
    <w:rPr>
      <w:color w:val="auto"/>
      <w:kern w:val="0"/>
      <w:sz w:val="22"/>
      <w:szCs w:val="22"/>
    </w:rPr>
  </w:style>
  <w:style w:type="paragraph" w:styleId="11">
    <w:name w:val="toc 1"/>
    <w:basedOn w:val="a"/>
    <w:next w:val="a"/>
    <w:autoRedefine/>
    <w:uiPriority w:val="39"/>
    <w:unhideWhenUsed/>
    <w:qFormat/>
    <w:rsid w:val="00A04F41"/>
    <w:pPr>
      <w:widowControl/>
      <w:spacing w:after="100" w:line="276" w:lineRule="auto"/>
      <w:jc w:val="left"/>
    </w:pPr>
    <w:rPr>
      <w:color w:val="auto"/>
      <w:kern w:val="0"/>
      <w:sz w:val="22"/>
      <w:szCs w:val="22"/>
    </w:rPr>
  </w:style>
  <w:style w:type="paragraph" w:styleId="a9">
    <w:name w:val="Balloon Text"/>
    <w:basedOn w:val="a"/>
    <w:link w:val="aa"/>
    <w:uiPriority w:val="99"/>
    <w:semiHidden/>
    <w:unhideWhenUsed/>
    <w:rsid w:val="00A04F41"/>
    <w:rPr>
      <w:rFonts w:ascii="Arial" w:eastAsia="ＭＳ ゴシック" w:hAnsi="Arial"/>
      <w:sz w:val="18"/>
      <w:szCs w:val="18"/>
    </w:rPr>
  </w:style>
  <w:style w:type="character" w:customStyle="1" w:styleId="aa">
    <w:name w:val="吹き出し (文字)"/>
    <w:link w:val="a9"/>
    <w:uiPriority w:val="99"/>
    <w:semiHidden/>
    <w:rsid w:val="00A04F41"/>
    <w:rPr>
      <w:rFonts w:ascii="Arial" w:eastAsia="ＭＳ ゴシック" w:hAnsi="Arial" w:cs="Times New Roman"/>
      <w:color w:val="000000"/>
      <w:sz w:val="18"/>
      <w:szCs w:val="18"/>
    </w:rPr>
  </w:style>
  <w:style w:type="paragraph" w:customStyle="1" w:styleId="2-">
    <w:name w:val="2-＜名前＞"/>
    <w:basedOn w:val="a"/>
    <w:qFormat/>
    <w:rsid w:val="00356A09"/>
    <w:pPr>
      <w:ind w:firstLineChars="100" w:firstLine="100"/>
      <w:jc w:val="left"/>
    </w:pPr>
    <w:rPr>
      <w:rFonts w:eastAsia="ＭＳ ゴシック"/>
    </w:rPr>
  </w:style>
  <w:style w:type="paragraph" w:styleId="ab">
    <w:name w:val="Date"/>
    <w:basedOn w:val="a"/>
    <w:next w:val="a"/>
    <w:link w:val="ac"/>
    <w:uiPriority w:val="99"/>
    <w:semiHidden/>
    <w:unhideWhenUsed/>
    <w:rsid w:val="00AC2F08"/>
  </w:style>
  <w:style w:type="character" w:customStyle="1" w:styleId="ac">
    <w:name w:val="日付 (文字)"/>
    <w:link w:val="ab"/>
    <w:uiPriority w:val="99"/>
    <w:semiHidden/>
    <w:rsid w:val="00AC2F08"/>
    <w:rPr>
      <w:rFonts w:cs="Times New Roman"/>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6717">
      <w:bodyDiv w:val="1"/>
      <w:marLeft w:val="0"/>
      <w:marRight w:val="0"/>
      <w:marTop w:val="0"/>
      <w:marBottom w:val="0"/>
      <w:divBdr>
        <w:top w:val="none" w:sz="0" w:space="0" w:color="auto"/>
        <w:left w:val="none" w:sz="0" w:space="0" w:color="auto"/>
        <w:bottom w:val="none" w:sz="0" w:space="0" w:color="auto"/>
        <w:right w:val="none" w:sz="0" w:space="0" w:color="auto"/>
      </w:divBdr>
    </w:div>
    <w:div w:id="1182889988">
      <w:bodyDiv w:val="1"/>
      <w:marLeft w:val="0"/>
      <w:marRight w:val="0"/>
      <w:marTop w:val="0"/>
      <w:marBottom w:val="0"/>
      <w:divBdr>
        <w:top w:val="none" w:sz="0" w:space="0" w:color="auto"/>
        <w:left w:val="none" w:sz="0" w:space="0" w:color="auto"/>
        <w:bottom w:val="none" w:sz="0" w:space="0" w:color="auto"/>
        <w:right w:val="none" w:sz="0" w:space="0" w:color="auto"/>
      </w:divBdr>
    </w:div>
    <w:div w:id="1394964402">
      <w:bodyDiv w:val="1"/>
      <w:marLeft w:val="0"/>
      <w:marRight w:val="0"/>
      <w:marTop w:val="0"/>
      <w:marBottom w:val="0"/>
      <w:divBdr>
        <w:top w:val="none" w:sz="0" w:space="0" w:color="auto"/>
        <w:left w:val="none" w:sz="0" w:space="0" w:color="auto"/>
        <w:bottom w:val="none" w:sz="0" w:space="0" w:color="auto"/>
        <w:right w:val="none" w:sz="0" w:space="0" w:color="auto"/>
      </w:divBdr>
    </w:div>
    <w:div w:id="15521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ait\Documents\Office%20&#12398;&#12459;&#12473;&#12479;&#12512;%20&#12486;&#12531;&#12503;&#12524;&#12540;&#12488;\&#24773;&#22577;B-.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4EBD-FA51-4F6B-BDE9-ADBD2EE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情報B-.dotx</Template>
  <TotalTime>14</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智美</dc:creator>
  <cp:keywords/>
  <cp:lastModifiedBy>前田 多喜子</cp:lastModifiedBy>
  <cp:revision>14</cp:revision>
  <cp:lastPrinted>2016-12-14T01:18:00Z</cp:lastPrinted>
  <dcterms:created xsi:type="dcterms:W3CDTF">2025-01-09T04:51:00Z</dcterms:created>
  <dcterms:modified xsi:type="dcterms:W3CDTF">2025-12-24T06:04:00Z</dcterms:modified>
</cp:coreProperties>
</file>